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</w:rPr>
        <w:t>#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4"/>
        </w:rPr>
        <w:t>炉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B排粉机电机、#6皮带电机定子线圈更换及#3皮带电机转子轴</w:t>
      </w:r>
      <w:r>
        <w:rPr>
          <w:rFonts w:hint="eastAsia" w:ascii="宋体" w:hAnsi="宋体"/>
          <w:b/>
          <w:bCs/>
          <w:color w:val="000000"/>
          <w:sz w:val="24"/>
        </w:rPr>
        <w:t>更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技术要求</w:t>
      </w:r>
    </w:p>
    <w:p>
      <w:pPr>
        <w:ind w:firstLine="964" w:firstLineChars="4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 、</w:t>
      </w:r>
      <w:r>
        <w:rPr>
          <w:rFonts w:hint="eastAsia" w:ascii="宋体" w:hAnsi="宋体"/>
          <w:color w:val="000000"/>
          <w:sz w:val="24"/>
          <w:lang w:val="en-US" w:eastAsia="zh-CN"/>
        </w:rPr>
        <w:t>#3皮带电机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外委修理技术要求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电机基本参数：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型号：YKK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3554-4</w:t>
      </w:r>
      <w:r>
        <w:rPr>
          <w:rFonts w:hint="eastAsia" w:ascii="宋体" w:hAnsi="宋体" w:eastAsia="宋体" w:cs="宋体"/>
          <w:sz w:val="24"/>
          <w:szCs w:val="24"/>
        </w:rPr>
        <w:t>、功率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KW、电压：6KV、电流：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30.4</w:t>
      </w:r>
      <w:r>
        <w:rPr>
          <w:rFonts w:hint="eastAsia" w:ascii="宋体" w:hAnsi="宋体" w:eastAsia="宋体" w:cs="宋体"/>
          <w:sz w:val="24"/>
          <w:szCs w:val="24"/>
        </w:rPr>
        <w:t>A 、功率因数：0.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绝缘等级：F级、接线方式：Y、转速：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1485</w:t>
      </w:r>
      <w:r>
        <w:rPr>
          <w:rFonts w:hint="eastAsia" w:ascii="宋体" w:hAnsi="宋体" w:eastAsia="宋体" w:cs="宋体"/>
          <w:sz w:val="24"/>
          <w:szCs w:val="24"/>
        </w:rPr>
        <w:t>r/min、重量：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kg</w:t>
      </w:r>
      <w:r>
        <w:rPr>
          <w:rFonts w:hint="eastAsia" w:ascii="宋体" w:hAnsi="宋体" w:eastAsia="宋体" w:cs="宋体"/>
          <w:sz w:val="24"/>
          <w:szCs w:val="24"/>
        </w:rPr>
        <w:t xml:space="preserve"> 生产厂家：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湘潭</w:t>
      </w:r>
      <w:r>
        <w:rPr>
          <w:rFonts w:hint="eastAsia" w:ascii="宋体" w:hAnsi="宋体" w:eastAsia="宋体" w:cs="宋体"/>
          <w:sz w:val="24"/>
          <w:szCs w:val="24"/>
        </w:rPr>
        <w:t xml:space="preserve">电机厂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主要故障：电机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定子线圈及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轴更换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更换转轴技术要求：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3.1 更换转子轴前测量转子轴尺寸及各轴档、键销连接及轴档与前后轴承（轴承为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6222</w:t>
      </w:r>
      <w:r>
        <w:rPr>
          <w:rFonts w:hint="eastAsia" w:ascii="宋体" w:hAnsi="宋体" w:eastAsia="宋体" w:cs="宋体"/>
          <w:sz w:val="24"/>
          <w:szCs w:val="24"/>
        </w:rPr>
        <w:t>及NU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222</w:t>
      </w:r>
      <w:r>
        <w:rPr>
          <w:rFonts w:hint="eastAsia" w:ascii="宋体" w:hAnsi="宋体" w:eastAsia="宋体" w:cs="宋体"/>
          <w:sz w:val="24"/>
          <w:szCs w:val="24"/>
        </w:rPr>
        <w:t>，轴径配合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为紧配合（</w:t>
      </w:r>
      <w:r>
        <w:rPr>
          <w:rFonts w:hint="eastAsia" w:ascii="宋体" w:hAnsi="宋体" w:eastAsia="宋体" w:cs="宋体"/>
          <w:sz w:val="24"/>
          <w:szCs w:val="24"/>
        </w:rPr>
        <w:t>0.01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mm-0.03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、联轴器、冷却风扇（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轴径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均为紧配合</w:t>
      </w:r>
      <w:r>
        <w:rPr>
          <w:rFonts w:hint="eastAsia" w:ascii="宋体" w:hAnsi="宋体" w:eastAsia="宋体" w:cs="宋体"/>
          <w:sz w:val="24"/>
          <w:szCs w:val="24"/>
        </w:rPr>
        <w:t>0.01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mm-0.03mm）等配合公差要求、铁芯尺寸及配合公差要求，记录并复核各关键尺寸及公差标准；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旧轴压出，压出时不得损坏转子铁芯及转子鼠笼条；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新轴材料采用#45钢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并进行热处理，</w:t>
      </w:r>
      <w:r>
        <w:rPr>
          <w:rFonts w:hint="eastAsia" w:ascii="宋体" w:hAnsi="宋体" w:eastAsia="宋体" w:cs="宋体"/>
          <w:sz w:val="24"/>
          <w:szCs w:val="24"/>
        </w:rPr>
        <w:t>按照旧轴尺寸进行加工，并保证各部位的配合公差要求；并对新转轴做探伤试验合格，并出具相关试验报告；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新轴装入转子，并进行固定； 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更换新转轴后对转子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带冷却风扇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做动平衡试验合格，并出具相关试验报告；</w:t>
      </w:r>
    </w:p>
    <w:p>
      <w:pPr>
        <w:ind w:left="964" w:hanging="964" w:hangingChars="400"/>
        <w:jc w:val="left"/>
        <w:rPr>
          <w:rFonts w:hint="eastAsia" w:ascii="宋体" w:hAnsi="宋体" w:eastAsia="宋体" w:cs="宋体"/>
          <w:b/>
          <w:bCs/>
          <w:color w:val="58585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更换前后轴承（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负荷端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NU222</w:t>
      </w:r>
      <w:r>
        <w:rPr>
          <w:rFonts w:hint="eastAsia" w:ascii="宋体" w:hAnsi="宋体" w:eastAsia="宋体" w:cs="宋体"/>
          <w:sz w:val="24"/>
          <w:szCs w:val="24"/>
        </w:rPr>
        <w:t>M-C3/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，自由端NU220</w:t>
      </w:r>
      <w:r>
        <w:rPr>
          <w:rFonts w:hint="eastAsia" w:ascii="宋体" w:hAnsi="宋体" w:eastAsia="宋体" w:cs="宋体"/>
          <w:sz w:val="24"/>
          <w:szCs w:val="24"/>
        </w:rPr>
        <w:t>-C3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并提供相关证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明。并对轴承加注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SKF(LMGT3)润滑油脂。</w:t>
      </w:r>
    </w:p>
    <w:p>
      <w:pPr>
        <w:ind w:left="1200" w:hanging="1200" w:hangingChars="5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85858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58585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eastAsia="宋体" w:cs="宋体"/>
          <w:sz w:val="24"/>
          <w:szCs w:val="24"/>
        </w:rPr>
        <w:t>检查轴承与端盖的配合符合要求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不符合要求的进行处理或更换，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并出具转轴更换后的相关数据。</w:t>
      </w:r>
    </w:p>
    <w:p>
      <w:pPr>
        <w:ind w:left="959" w:leftChars="228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4"/>
          <w:szCs w:val="24"/>
        </w:rPr>
        <w:t>电机整体清洁保养；测量三相定子绕组的直流电阻相互差别不超过最小值的2%，测量绝缘及吸收比合格，并出具相关试验报告。</w:t>
      </w:r>
    </w:p>
    <w:p>
      <w:pPr>
        <w:ind w:left="959" w:leftChars="228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</w:rPr>
        <w:t>电机修理后在电机铭牌下方贴上修理厂家及时间</w:t>
      </w:r>
    </w:p>
    <w:p>
      <w:pPr>
        <w:ind w:left="959" w:leftChars="228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 </w:t>
      </w:r>
      <w:r>
        <w:rPr>
          <w:rFonts w:hint="eastAsia" w:ascii="宋体" w:hAnsi="宋体" w:eastAsia="宋体" w:cs="宋体"/>
          <w:sz w:val="24"/>
          <w:szCs w:val="24"/>
        </w:rPr>
        <w:t>电机空载试运要求：振动最大值&lt;0.02mm，轴承温度小于60摄氏度，空载电流相间不超过10%，出具相关试转数据报告。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电机到厂后按《电气设备预防性试验规程》试验合格；带负荷试运符合要求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、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排粉机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电机外委修理技术要求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电机基本参数：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KK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450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sz w:val="24"/>
          <w:szCs w:val="24"/>
        </w:rPr>
        <w:t xml:space="preserve"> 、功率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450</w:t>
      </w:r>
      <w:r>
        <w:rPr>
          <w:rFonts w:hint="eastAsia" w:ascii="宋体" w:hAnsi="宋体" w:eastAsia="宋体" w:cs="宋体"/>
          <w:sz w:val="24"/>
          <w:szCs w:val="24"/>
        </w:rPr>
        <w:t>KW、电压：6KV、电流：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</w:t>
      </w:r>
      <w:r>
        <w:rPr>
          <w:rFonts w:hint="eastAsia" w:ascii="宋体" w:hAnsi="宋体" w:eastAsia="宋体" w:cs="宋体"/>
          <w:sz w:val="24"/>
          <w:szCs w:val="24"/>
        </w:rPr>
        <w:t>A 、功率因数：0.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绝缘等级：F级、接线方式：Y、转速：14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r/min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重量：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5990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kg </w:t>
      </w:r>
      <w:r>
        <w:rPr>
          <w:rFonts w:hint="eastAsia" w:ascii="宋体" w:hAnsi="宋体" w:eastAsia="宋体" w:cs="宋体"/>
          <w:sz w:val="24"/>
          <w:szCs w:val="24"/>
        </w:rPr>
        <w:t>生产厂家：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东方电机厂，2017年委外至广西恒达</w:t>
      </w:r>
      <w:r>
        <w:rPr>
          <w:rFonts w:hint="eastAsia" w:ascii="宋体" w:hAnsi="宋体" w:eastAsia="宋体" w:cs="宋体"/>
          <w:sz w:val="24"/>
          <w:szCs w:val="24"/>
        </w:rPr>
        <w:t>电机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科技有限公司进行降容改造（630KW降容为450KW）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.1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主要施工方案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电机解体、抽转子、鉴定、清理、标识；</w:t>
      </w:r>
    </w:p>
    <w:p>
      <w:pPr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.1.2 电机定子铁芯做铁损试验；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.1.3整体更换定子绕组。定子槽楔使用环氧树脂材料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.1.4定子风道条应无松动，风道应畅通，固定铁芯的弧键应固定牢靠；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.1.5检查转子有无电腐蚀等现象；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.1.6检查转子笼条，端环有无过热、裂纹、变形现象，特别注意笼条和端环应无开焊、断裂现象；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.1.7检查转子风扇风叶和风扇环无变形、裂纹或其他异常现象；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.1.8检查转子平衡块无松动或位移、锁片良好且固定牢靠；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2.1.9 检查转轴轴承、联轴器、风扇位置配合符合要求。不符合要求的进行处理，并出具相关的测量数据；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2.1.10转子做动平衡试验合格，并出具相关报告；</w:t>
      </w:r>
    </w:p>
    <w:p>
      <w:pPr>
        <w:ind w:firstLine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更换轴承（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进口轴承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负荷端NU328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M-C3/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自由端63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附相关证书或证明），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并对轴承加注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SKF(LMGT3)润滑油脂；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检查电机表面通风道内积灰、堵塞情况，用干净的压缩空气吹灰、清理干净，必要时用专业清洗剂冲洗干净，冲洗后应进行干燥处理；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2.1.13</w:t>
      </w:r>
      <w:r>
        <w:rPr>
          <w:rFonts w:hint="eastAsia" w:ascii="宋体" w:hAnsi="宋体" w:eastAsia="宋体" w:cs="宋体"/>
          <w:sz w:val="24"/>
          <w:szCs w:val="24"/>
        </w:rPr>
        <w:t>检查电机端盖、油室端盖有无变形、裂纹及其他异常现象，如有异常进行处理；各间隙配合符合要求，如不符合进行处理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2.1.14</w:t>
      </w:r>
      <w:r>
        <w:rPr>
          <w:rFonts w:hint="eastAsia" w:ascii="宋体" w:hAnsi="宋体" w:eastAsia="宋体" w:cs="宋体"/>
          <w:sz w:val="24"/>
          <w:szCs w:val="24"/>
        </w:rPr>
        <w:t>定转子间隙调整正常后（定转子误差不大于10%）。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2.1.15</w:t>
      </w:r>
      <w:r>
        <w:rPr>
          <w:rFonts w:hint="eastAsia" w:ascii="宋体" w:hAnsi="宋体" w:eastAsia="宋体" w:cs="宋体"/>
          <w:sz w:val="24"/>
          <w:szCs w:val="24"/>
        </w:rPr>
        <w:t>电机修理后在电机铭牌下方贴上修理厂家及时间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2.1.16</w:t>
      </w:r>
      <w:r>
        <w:rPr>
          <w:rFonts w:hint="eastAsia" w:ascii="宋体" w:hAnsi="宋体" w:eastAsia="宋体" w:cs="宋体"/>
          <w:sz w:val="24"/>
          <w:szCs w:val="24"/>
        </w:rPr>
        <w:t>电机空载试运要求：振动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小于</w:t>
      </w:r>
      <w:r>
        <w:rPr>
          <w:rFonts w:hint="eastAsia" w:ascii="宋体" w:hAnsi="宋体" w:eastAsia="宋体" w:cs="宋体"/>
          <w:sz w:val="24"/>
          <w:szCs w:val="24"/>
        </w:rPr>
        <w:t>0.0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mm，轴承温度小于60摄氏度，空载电流相间不超过10%，出具相关试转数据报告。</w:t>
      </w:r>
    </w:p>
    <w:p>
      <w:pPr>
        <w:ind w:firstLine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.2技术要求及主要试验项目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.2.1电机定子线圈工艺要求如下：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.2.2拆除旧定子线圈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.2.3定子线圈更换及绝缘处理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a、测绘定子绕组各项数据。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b、拆除线圈：在拆除槽楔及旧线圈后，清洗、检查定子各零部件是否完好。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c、清理定子铁芯通风孔、固定支架及电机外壳，清洗后电机无锈蚀及残留物，用专业清洗剂清洗定子后烘烤，铁芯喷绝缘漆，铁芯的焊接必须牢固并进行防腐处理。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d、定子铁芯需做铁损试验，并提供报告。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e、绕组采用F 级绝缘导线，外包聚酰亚胺薄膜绕包双玻璃扁铜线，绕制成型后用F 级环氧云母带半叠包扎。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f、定子线圈做防晕处理，直线部分包半导体低阻带，端部包半导体高阻带，线圈做匝间试验合格。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g、定子处理过程中的浸漆、烘压、实验及安装等工序严格按技术工艺及措施进行。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、内垫条、槽楔材料采用F 级环氧布板，电机引接线采用上海南洋电缆有限公司生产的10kV 电机专用橡胶电线。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i、端部和支架半叠包玻璃丝带，与线圈接合部位垫形材料，并用涤玻绳绑扎牢固。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j、定子引线和线圈接头全部采用含银45%的Bag45CuZn 银焊接。接头绝缘和引线采用F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级环氧云母带7 层，外包玻璃丝带。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k、定子埋设9只PT100 型铂电阻（0 度时100 欧）防振式测温元件，每相3 只，1 只工作2只备用。测试和记录各测温元件的直流电阻和绝缘电阻，并标明序号。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l、定子绕阻在槽中安装应牢固，槽楔安装后不松动，敲击无空洞声，做匝间及耐压试验合格。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m、定子绕阻两侧端部线圈用涤玻绳加固绑扎。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n、电机定子绕组做真空浸漆处理。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o、定子电气试验合格后，定子铁芯及线圈喷抗弧覆盖漆，机座内壁刷防锈漆。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2.2.4</w:t>
      </w:r>
      <w:r>
        <w:rPr>
          <w:rFonts w:hint="eastAsia" w:ascii="宋体" w:hAnsi="宋体" w:eastAsia="宋体" w:cs="宋体"/>
          <w:sz w:val="24"/>
          <w:szCs w:val="24"/>
        </w:rPr>
        <w:t>主要试验项目，附试验报告：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定子三相直流电阻测量        误差不大于2%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定子三相绝缘电阻测量        包括对地及相间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直流泄漏试验                18000V 1min（按0.5 倍分级耐压）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交流耐压试验                13000V 1min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、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#6皮带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电机外委修理技术要求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电机基本参数：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型号：Y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KK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4002-4</w:t>
      </w:r>
      <w:r>
        <w:rPr>
          <w:rFonts w:hint="eastAsia" w:ascii="宋体" w:hAnsi="宋体" w:eastAsia="宋体" w:cs="宋体"/>
          <w:sz w:val="24"/>
          <w:szCs w:val="24"/>
        </w:rPr>
        <w:t xml:space="preserve"> 、功率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315</w:t>
      </w:r>
      <w:r>
        <w:rPr>
          <w:rFonts w:hint="eastAsia" w:ascii="宋体" w:hAnsi="宋体" w:eastAsia="宋体" w:cs="宋体"/>
          <w:sz w:val="24"/>
          <w:szCs w:val="24"/>
        </w:rPr>
        <w:t>KW、电压：6KV、电流：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A 、功率因数：0.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绝缘等级：F级、接线方式：Y、转速：14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r/min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重量：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3770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kg </w:t>
      </w:r>
      <w:r>
        <w:rPr>
          <w:rFonts w:hint="eastAsia" w:ascii="宋体" w:hAnsi="宋体" w:eastAsia="宋体" w:cs="宋体"/>
          <w:sz w:val="24"/>
          <w:szCs w:val="24"/>
        </w:rPr>
        <w:t>生产厂家：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沈阳电机厂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.1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主要施工方案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电机解体、抽转子、鉴定、清理、标识；</w:t>
      </w:r>
    </w:p>
    <w:p>
      <w:pPr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.1.2 电机定子铁芯做铁损试验；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.1.3整体更换定子绕组。定子槽楔使用环氧树脂材料</w:t>
      </w:r>
    </w:p>
    <w:p>
      <w:pPr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.1.4定子风道条应无松动，风道应畅通，固定铁芯的弧键应固定牢靠；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.1.5检查转子有无电腐蚀等现象；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.1.6检查转子笼条，端环有无过热、裂纹、变形现象，特别注意笼条和端环应无开焊、断裂现象；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.1.7检查转子风扇风叶和风扇环无变形、裂纹或其他异常现象；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.1.8检查转子平衡块无松动或位移、锁片良好且固定牢靠；</w:t>
      </w:r>
    </w:p>
    <w:p>
      <w:pPr>
        <w:ind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.1.9 检查转轴轴承、联轴器、风扇位置配合符合要求。不符合要求的进行处理，并出具相关的测量数据；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另传动端轴承弹簧挡更换为锁紧螺母。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.1.10转子做动平衡试验合格，并出具相关报告；</w:t>
      </w:r>
    </w:p>
    <w:p>
      <w:pPr>
        <w:ind w:firstLine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更换轴承（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进口轴承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负荷端NU224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M-C3/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6224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自由端NU222</w:t>
      </w:r>
      <w:r>
        <w:rPr>
          <w:rFonts w:hint="eastAsia" w:ascii="宋体" w:hAnsi="宋体" w:eastAsia="宋体" w:cs="宋体"/>
          <w:sz w:val="24"/>
          <w:szCs w:val="24"/>
        </w:rPr>
        <w:t>附相关证书或证明），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并对轴承加注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SKF(LMGT3)润滑油脂；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检查电机表面通风道内积灰、堵塞情况，用干净的压缩空气吹灰、清理干净，必要时用专业清洗剂冲洗干净，冲洗后应进行干燥处理；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.1.13</w:t>
      </w:r>
      <w:r>
        <w:rPr>
          <w:rFonts w:hint="eastAsia" w:ascii="宋体" w:hAnsi="宋体" w:eastAsia="宋体" w:cs="宋体"/>
          <w:sz w:val="24"/>
          <w:szCs w:val="24"/>
        </w:rPr>
        <w:t>检查电机端盖、油室端盖有无变形、裂纹及其他异常现象，如有异常进行处理；各间隙配合符合要求，如不符合进行处理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.1.14</w:t>
      </w:r>
      <w:r>
        <w:rPr>
          <w:rFonts w:hint="eastAsia" w:ascii="宋体" w:hAnsi="宋体" w:eastAsia="宋体" w:cs="宋体"/>
          <w:sz w:val="24"/>
          <w:szCs w:val="24"/>
        </w:rPr>
        <w:t>定转子间隙调整正常后（定转子误差不大于10%）。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.1.15</w:t>
      </w:r>
      <w:r>
        <w:rPr>
          <w:rFonts w:hint="eastAsia" w:ascii="宋体" w:hAnsi="宋体" w:eastAsia="宋体" w:cs="宋体"/>
          <w:sz w:val="24"/>
          <w:szCs w:val="24"/>
        </w:rPr>
        <w:t>电机修理后在电机铭牌下方贴上修理厂家及时间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.1.16</w:t>
      </w:r>
      <w:r>
        <w:rPr>
          <w:rFonts w:hint="eastAsia" w:ascii="宋体" w:hAnsi="宋体" w:eastAsia="宋体" w:cs="宋体"/>
          <w:sz w:val="24"/>
          <w:szCs w:val="24"/>
        </w:rPr>
        <w:t>电机空载试运要求：振动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小于</w:t>
      </w:r>
      <w:r>
        <w:rPr>
          <w:rFonts w:hint="eastAsia" w:ascii="宋体" w:hAnsi="宋体" w:eastAsia="宋体" w:cs="宋体"/>
          <w:sz w:val="24"/>
          <w:szCs w:val="24"/>
        </w:rPr>
        <w:t>0.0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mm，轴承温度小于60摄氏度，空载电流相间不超过10%，出具相关试转数据报告。</w:t>
      </w:r>
    </w:p>
    <w:p>
      <w:pPr>
        <w:ind w:firstLine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技术要求及主要试验项目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.2.1电机定子线圈工艺要求如下：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.2.2拆除旧定子线圈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.2.3定子线圈更换及绝缘处理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a、测绘定子绕组各项数据。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b、拆除线圈：在拆除槽楔及旧线圈后，清洗、检查定子各零部件是否完好。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c、清理定子铁芯通风孔、固定支架及电机外壳，清洗后电机无锈蚀及残留物，用专业清洗剂清洗定子后烘烤，铁芯喷绝缘漆，铁芯的焊接必须牢固并进行防腐处理。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d、定子铁芯需做铁损试验，并提供报告。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e、绕组采用F 级绝缘导线，外包聚酰亚胺薄膜绕包双玻璃扁铜线，绕制成型后用F 级环氧云母带半叠包扎。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f、定子线圈做防晕处理，直线部分包半导体低阻带，端部包半导体高阻带，线圈做匝间试验合格。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g、定子处理过程中的浸漆、烘压、实验及安装等工序严格按技术工艺及措施进行。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、内垫条、槽楔材料采用F 级环氧布板，电机引接线采用上海南洋电缆有限公司生产的10kV 电机专用橡胶电线。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i、端部和支架半叠包玻璃丝带，与线圈接合部位垫形材料，并用涤玻绳绑扎牢固。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j、定子引线和线圈接头全部采用含银45%的Bag45CuZn 银焊接。接头绝缘和引线采用F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级环氧云母带7 层，外包玻璃丝带。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k、定子埋设9只PT100 型铂电阻（0 度时100 欧）防振式测温元件，每相3 只，1 只工作2只备用。测试和记录各测温元件的直流电阻和绝缘电阻，并标明序号。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l、定子绕阻在槽中安装应牢固，槽楔安装后不松动，敲击无空洞声，做匝间及耐压试验合格。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m、定子绕阻两侧端部线圈用涤玻绳加固绑扎。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n、电机定子绕组做真空浸漆处理。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o、定子电气试验合格后，定子铁芯及线圈喷抗弧覆盖漆，机座内壁刷防锈漆。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.2.4</w:t>
      </w:r>
      <w:r>
        <w:rPr>
          <w:rFonts w:hint="eastAsia" w:ascii="宋体" w:hAnsi="宋体" w:eastAsia="宋体" w:cs="宋体"/>
          <w:sz w:val="24"/>
          <w:szCs w:val="24"/>
        </w:rPr>
        <w:t>主要试验项目，附试验报告：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定子三相直流电阻测量        误差不大于2%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定子三相绝缘电阻测量        包括对地及相间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直流泄漏试验                18000V 1min（按0.5 倍分级耐压）</w:t>
      </w:r>
    </w:p>
    <w:p>
      <w:pPr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交流耐压试验                13000V 1min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134" w:right="1191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2247265" cy="684530"/>
          <wp:effectExtent l="0" t="0" r="635" b="1270"/>
          <wp:docPr id="1" name="图片 3" descr="200afa477625280861cce5cccde87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200afa477625280861cce5cccde87bd"/>
                  <pic:cNvPicPr>
                    <a:picLocks noChangeAspect="1"/>
                  </pic:cNvPicPr>
                </pic:nvPicPr>
                <pic:blipFill>
                  <a:blip r:embed="rId1"/>
                  <a:srcRect l="2724" r="1701" b="24338"/>
                  <a:stretch>
                    <a:fillRect/>
                  </a:stretch>
                </pic:blipFill>
                <pic:spPr>
                  <a:xfrm>
                    <a:off x="0" y="0"/>
                    <a:ext cx="224726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8F604"/>
    <w:multiLevelType w:val="multilevel"/>
    <w:tmpl w:val="37D8F604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eastAsia="宋体" w:cs="宋体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4A"/>
    <w:rsid w:val="000502DC"/>
    <w:rsid w:val="00072365"/>
    <w:rsid w:val="000B5DF6"/>
    <w:rsid w:val="000F474A"/>
    <w:rsid w:val="00162626"/>
    <w:rsid w:val="00172A27"/>
    <w:rsid w:val="00177685"/>
    <w:rsid w:val="002C4B12"/>
    <w:rsid w:val="002F33A3"/>
    <w:rsid w:val="003A3157"/>
    <w:rsid w:val="004A2744"/>
    <w:rsid w:val="004A294F"/>
    <w:rsid w:val="004C4C01"/>
    <w:rsid w:val="004D2F68"/>
    <w:rsid w:val="004E1BCB"/>
    <w:rsid w:val="004F2214"/>
    <w:rsid w:val="00527BFD"/>
    <w:rsid w:val="005D5514"/>
    <w:rsid w:val="005F08B9"/>
    <w:rsid w:val="006A37F2"/>
    <w:rsid w:val="006D134F"/>
    <w:rsid w:val="00842F56"/>
    <w:rsid w:val="008B1674"/>
    <w:rsid w:val="00962B89"/>
    <w:rsid w:val="00984CA5"/>
    <w:rsid w:val="009D118F"/>
    <w:rsid w:val="009D4700"/>
    <w:rsid w:val="009F1FD0"/>
    <w:rsid w:val="00AB6746"/>
    <w:rsid w:val="00BF460C"/>
    <w:rsid w:val="00CC0216"/>
    <w:rsid w:val="00D37A3C"/>
    <w:rsid w:val="00D5705F"/>
    <w:rsid w:val="00D90BA0"/>
    <w:rsid w:val="00DC2E83"/>
    <w:rsid w:val="00E25AE8"/>
    <w:rsid w:val="00EE110B"/>
    <w:rsid w:val="00EF76E5"/>
    <w:rsid w:val="00F10451"/>
    <w:rsid w:val="00FA4575"/>
    <w:rsid w:val="01370A34"/>
    <w:rsid w:val="01964865"/>
    <w:rsid w:val="02AD113A"/>
    <w:rsid w:val="031E293F"/>
    <w:rsid w:val="036B1A3A"/>
    <w:rsid w:val="05C20770"/>
    <w:rsid w:val="05F43A7E"/>
    <w:rsid w:val="069B0E4A"/>
    <w:rsid w:val="074673E5"/>
    <w:rsid w:val="075A5981"/>
    <w:rsid w:val="0817254F"/>
    <w:rsid w:val="0882514E"/>
    <w:rsid w:val="089950BF"/>
    <w:rsid w:val="09953E08"/>
    <w:rsid w:val="09DC3128"/>
    <w:rsid w:val="0A08784B"/>
    <w:rsid w:val="0A9B05DF"/>
    <w:rsid w:val="0AD05C38"/>
    <w:rsid w:val="0B7C5866"/>
    <w:rsid w:val="0B870449"/>
    <w:rsid w:val="0C083E60"/>
    <w:rsid w:val="0CB0619C"/>
    <w:rsid w:val="0E0428EE"/>
    <w:rsid w:val="0E136BA9"/>
    <w:rsid w:val="0ED21FC1"/>
    <w:rsid w:val="0ED3139D"/>
    <w:rsid w:val="110B779F"/>
    <w:rsid w:val="119E4642"/>
    <w:rsid w:val="121172CD"/>
    <w:rsid w:val="13464694"/>
    <w:rsid w:val="14EC20BB"/>
    <w:rsid w:val="158617DB"/>
    <w:rsid w:val="16005159"/>
    <w:rsid w:val="164B4DD4"/>
    <w:rsid w:val="17FB5BF2"/>
    <w:rsid w:val="181B4299"/>
    <w:rsid w:val="18AC033B"/>
    <w:rsid w:val="18D72962"/>
    <w:rsid w:val="18E62CEF"/>
    <w:rsid w:val="19F065F6"/>
    <w:rsid w:val="1A525293"/>
    <w:rsid w:val="1BB45625"/>
    <w:rsid w:val="1C0D25AD"/>
    <w:rsid w:val="1C593E3E"/>
    <w:rsid w:val="1D431937"/>
    <w:rsid w:val="1D794A20"/>
    <w:rsid w:val="1E254652"/>
    <w:rsid w:val="1E7F18DE"/>
    <w:rsid w:val="1F9E4003"/>
    <w:rsid w:val="20023AA2"/>
    <w:rsid w:val="2067194B"/>
    <w:rsid w:val="215F22BF"/>
    <w:rsid w:val="21FF72A8"/>
    <w:rsid w:val="224D59ED"/>
    <w:rsid w:val="226F718D"/>
    <w:rsid w:val="22A26511"/>
    <w:rsid w:val="22ED256E"/>
    <w:rsid w:val="23A12472"/>
    <w:rsid w:val="24111DC1"/>
    <w:rsid w:val="251A19A4"/>
    <w:rsid w:val="25745E9F"/>
    <w:rsid w:val="25763C8E"/>
    <w:rsid w:val="268279AE"/>
    <w:rsid w:val="26E00131"/>
    <w:rsid w:val="26F66732"/>
    <w:rsid w:val="2771412D"/>
    <w:rsid w:val="284A6A90"/>
    <w:rsid w:val="288B21D9"/>
    <w:rsid w:val="28DD4EBC"/>
    <w:rsid w:val="292C7DE8"/>
    <w:rsid w:val="297619A6"/>
    <w:rsid w:val="29E45A21"/>
    <w:rsid w:val="2AAE46F7"/>
    <w:rsid w:val="2AD06326"/>
    <w:rsid w:val="2B1C7F20"/>
    <w:rsid w:val="2B260F93"/>
    <w:rsid w:val="2BDC2CBD"/>
    <w:rsid w:val="2D00777A"/>
    <w:rsid w:val="2D963F0F"/>
    <w:rsid w:val="2E211E5E"/>
    <w:rsid w:val="2E52635E"/>
    <w:rsid w:val="2E76056E"/>
    <w:rsid w:val="2F543B60"/>
    <w:rsid w:val="32C76F5C"/>
    <w:rsid w:val="32CB5121"/>
    <w:rsid w:val="335F24DF"/>
    <w:rsid w:val="35AF1013"/>
    <w:rsid w:val="38367ADE"/>
    <w:rsid w:val="38614C1C"/>
    <w:rsid w:val="38991974"/>
    <w:rsid w:val="392C5F6A"/>
    <w:rsid w:val="39797D07"/>
    <w:rsid w:val="399325EE"/>
    <w:rsid w:val="39DC210D"/>
    <w:rsid w:val="39EF132A"/>
    <w:rsid w:val="3A0C398F"/>
    <w:rsid w:val="3A2B49D3"/>
    <w:rsid w:val="3A7B425D"/>
    <w:rsid w:val="3BDC78A9"/>
    <w:rsid w:val="3CEF2A16"/>
    <w:rsid w:val="3CFB34F3"/>
    <w:rsid w:val="3D3F2854"/>
    <w:rsid w:val="3DDF1A67"/>
    <w:rsid w:val="3F774F98"/>
    <w:rsid w:val="408C4EFB"/>
    <w:rsid w:val="4133420A"/>
    <w:rsid w:val="42593171"/>
    <w:rsid w:val="4289466F"/>
    <w:rsid w:val="42D552A6"/>
    <w:rsid w:val="44291151"/>
    <w:rsid w:val="452D5D12"/>
    <w:rsid w:val="455D1D86"/>
    <w:rsid w:val="46151C09"/>
    <w:rsid w:val="48301648"/>
    <w:rsid w:val="49A61398"/>
    <w:rsid w:val="49F36EBC"/>
    <w:rsid w:val="49F64F9B"/>
    <w:rsid w:val="4ACB2404"/>
    <w:rsid w:val="4B472A85"/>
    <w:rsid w:val="4B64095C"/>
    <w:rsid w:val="4BE03804"/>
    <w:rsid w:val="4C3D45C3"/>
    <w:rsid w:val="4CEC3208"/>
    <w:rsid w:val="4CF76C84"/>
    <w:rsid w:val="4D565B8A"/>
    <w:rsid w:val="4D99548B"/>
    <w:rsid w:val="4DFC7501"/>
    <w:rsid w:val="4F7C51EB"/>
    <w:rsid w:val="50F165D7"/>
    <w:rsid w:val="51C2508B"/>
    <w:rsid w:val="522C6656"/>
    <w:rsid w:val="5239082C"/>
    <w:rsid w:val="52BC0701"/>
    <w:rsid w:val="52C224DB"/>
    <w:rsid w:val="53827A02"/>
    <w:rsid w:val="548C2672"/>
    <w:rsid w:val="54C05262"/>
    <w:rsid w:val="55531249"/>
    <w:rsid w:val="566C6734"/>
    <w:rsid w:val="574426D9"/>
    <w:rsid w:val="57B550A0"/>
    <w:rsid w:val="58175C92"/>
    <w:rsid w:val="58524173"/>
    <w:rsid w:val="589B3EDE"/>
    <w:rsid w:val="5AF03F1F"/>
    <w:rsid w:val="5B487F6B"/>
    <w:rsid w:val="5BEE3DBC"/>
    <w:rsid w:val="5C08152F"/>
    <w:rsid w:val="5C08269F"/>
    <w:rsid w:val="5C7D7DD8"/>
    <w:rsid w:val="5D691AAB"/>
    <w:rsid w:val="5D9313BF"/>
    <w:rsid w:val="5DB95DB6"/>
    <w:rsid w:val="5F235FF8"/>
    <w:rsid w:val="60B025DE"/>
    <w:rsid w:val="61D26CEB"/>
    <w:rsid w:val="62340A7F"/>
    <w:rsid w:val="628A0399"/>
    <w:rsid w:val="62A2700A"/>
    <w:rsid w:val="62E2254A"/>
    <w:rsid w:val="638C7755"/>
    <w:rsid w:val="64CA7882"/>
    <w:rsid w:val="659A69A6"/>
    <w:rsid w:val="67A223A9"/>
    <w:rsid w:val="67D4428F"/>
    <w:rsid w:val="68793125"/>
    <w:rsid w:val="68D953B2"/>
    <w:rsid w:val="69D13C6C"/>
    <w:rsid w:val="6A235C52"/>
    <w:rsid w:val="6A28315E"/>
    <w:rsid w:val="6A9C003F"/>
    <w:rsid w:val="6ABB23D0"/>
    <w:rsid w:val="6B624EFC"/>
    <w:rsid w:val="6B716C5E"/>
    <w:rsid w:val="6B78317A"/>
    <w:rsid w:val="6C3A1B8F"/>
    <w:rsid w:val="6D440A11"/>
    <w:rsid w:val="6E2C1F58"/>
    <w:rsid w:val="6E58143A"/>
    <w:rsid w:val="6E7535B7"/>
    <w:rsid w:val="6F4C192C"/>
    <w:rsid w:val="6FFF013C"/>
    <w:rsid w:val="706A1AA4"/>
    <w:rsid w:val="708C2155"/>
    <w:rsid w:val="712D7041"/>
    <w:rsid w:val="71342254"/>
    <w:rsid w:val="71462BAB"/>
    <w:rsid w:val="71693497"/>
    <w:rsid w:val="717B78EF"/>
    <w:rsid w:val="71885EAD"/>
    <w:rsid w:val="72D7767B"/>
    <w:rsid w:val="743809A1"/>
    <w:rsid w:val="74BC34F6"/>
    <w:rsid w:val="75041A79"/>
    <w:rsid w:val="7543334B"/>
    <w:rsid w:val="754C2125"/>
    <w:rsid w:val="75946E84"/>
    <w:rsid w:val="75E667C2"/>
    <w:rsid w:val="7658176A"/>
    <w:rsid w:val="76793E08"/>
    <w:rsid w:val="76D05B4C"/>
    <w:rsid w:val="77044DFB"/>
    <w:rsid w:val="77E459B4"/>
    <w:rsid w:val="783B063F"/>
    <w:rsid w:val="785B0202"/>
    <w:rsid w:val="788A559B"/>
    <w:rsid w:val="78F043C3"/>
    <w:rsid w:val="796A3742"/>
    <w:rsid w:val="7A4422D6"/>
    <w:rsid w:val="7B086E32"/>
    <w:rsid w:val="7BA35DDE"/>
    <w:rsid w:val="7BE137F4"/>
    <w:rsid w:val="7BED027A"/>
    <w:rsid w:val="7C701883"/>
    <w:rsid w:val="7CEF58C7"/>
    <w:rsid w:val="7CFA54B5"/>
    <w:rsid w:val="7F002580"/>
    <w:rsid w:val="7F2C37E6"/>
    <w:rsid w:val="7FB21DF5"/>
    <w:rsid w:val="7FB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spacing w:beforeLines="50" w:afterLines="50"/>
      <w:jc w:val="left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before="120" w:after="120"/>
    </w:pPr>
    <w:rPr>
      <w:rFonts w:ascii="宋体"/>
      <w:kern w:val="10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default" w:ascii="Arial" w:hAnsi="Arial" w:cs="Arial"/>
      <w:color w:val="2B7C92"/>
      <w:u w:val="single"/>
    </w:rPr>
  </w:style>
  <w:style w:type="character" w:styleId="11">
    <w:name w:val="Hyperlink"/>
    <w:basedOn w:val="8"/>
    <w:qFormat/>
    <w:uiPriority w:val="0"/>
    <w:rPr>
      <w:rFonts w:ascii="Arial" w:hAnsi="Arial" w:cs="Arial"/>
      <w:color w:val="2B7C92"/>
      <w:u w:val="single"/>
    </w:rPr>
  </w:style>
  <w:style w:type="paragraph" w:customStyle="1" w:styleId="12">
    <w:name w:val="Char"/>
    <w:basedOn w:val="1"/>
    <w:qFormat/>
    <w:uiPriority w:val="0"/>
  </w:style>
  <w:style w:type="paragraph" w:customStyle="1" w:styleId="13">
    <w:name w:val="CM5"/>
    <w:basedOn w:val="1"/>
    <w:next w:val="1"/>
    <w:qFormat/>
    <w:uiPriority w:val="0"/>
    <w:pPr>
      <w:autoSpaceDE w:val="0"/>
      <w:autoSpaceDN w:val="0"/>
      <w:adjustRightInd w:val="0"/>
      <w:spacing w:line="540" w:lineRule="atLeast"/>
      <w:jc w:val="left"/>
    </w:pPr>
    <w:rPr>
      <w:rFonts w:ascii="隶书" w:eastAsia="隶书"/>
      <w:kern w:val="0"/>
      <w:sz w:val="24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nqwleftmenuitemarro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国投曲靖发电公司</Company>
  <Pages>2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2014-08-09T13:57:00Z</dcterms:created>
  <dc:creator>黄河</dc:creator>
  <cp:lastModifiedBy>ZJW</cp:lastModifiedBy>
  <cp:lastPrinted>2024-10-08T05:20:00Z</cp:lastPrinted>
  <dcterms:modified xsi:type="dcterms:W3CDTF">2024-10-08T05:29:21Z</dcterms:modified>
  <dc:title>国投曲靖发电有限公司签报单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292DD8F93AA749E5B1240DC32AB94BE8</vt:lpwstr>
  </property>
</Properties>
</file>