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0A5D38">
      <w:pPr>
        <w:spacing w:line="560" w:lineRule="exact"/>
        <w:rPr>
          <w:rFonts w:hint="eastAsia" w:ascii="仿宋_GB2312" w:hAnsi="楷体" w:eastAsia="仿宋_GB2312" w:cs="Times New Roman"/>
        </w:rPr>
      </w:pPr>
      <w:bookmarkStart w:id="0" w:name="OLE_LINK11"/>
    </w:p>
    <w:p w14:paraId="76AFB044">
      <w:pPr>
        <w:spacing w:line="560" w:lineRule="exact"/>
        <w:jc w:val="center"/>
        <w:rPr>
          <w:rFonts w:hint="eastAsia" w:ascii="方正小标宋简体" w:hAnsi="楷体" w:eastAsia="方正小标宋简体" w:cs="Times New Roman"/>
          <w:sz w:val="44"/>
          <w:szCs w:val="44"/>
          <w:lang w:eastAsia="zh-CN"/>
        </w:rPr>
      </w:pPr>
      <w:bookmarkStart w:id="1" w:name="OLE_LINK7"/>
      <w:r>
        <w:rPr>
          <w:rFonts w:hint="eastAsia" w:ascii="方正小标宋简体" w:hAnsi="楷体" w:eastAsia="方正小标宋简体" w:cs="Times New Roman"/>
          <w:sz w:val="44"/>
          <w:szCs w:val="44"/>
          <w:lang w:eastAsia="zh-CN"/>
        </w:rPr>
        <w:t>山西协鑫新能源科技有限公司</w:t>
      </w:r>
    </w:p>
    <w:p w14:paraId="461C05F9">
      <w:pPr>
        <w:spacing w:line="560" w:lineRule="exact"/>
        <w:jc w:val="center"/>
        <w:rPr>
          <w:rFonts w:hint="eastAsia" w:ascii="方正小标宋简体" w:hAnsi="楷体" w:eastAsia="方正小标宋简体" w:cs="Times New Roman"/>
          <w:sz w:val="44"/>
          <w:szCs w:val="44"/>
          <w:lang w:val="zh-CN" w:eastAsia="zh-CN"/>
        </w:rPr>
      </w:pPr>
      <w:r>
        <w:rPr>
          <w:rFonts w:hint="eastAsia" w:ascii="方正小标宋简体" w:hAnsi="楷体" w:eastAsia="方正小标宋简体" w:cs="Times New Roman"/>
          <w:sz w:val="44"/>
          <w:szCs w:val="44"/>
          <w:lang w:val="zh-CN" w:eastAsia="zh-CN"/>
        </w:rPr>
        <w:t>（办公设备购置）</w:t>
      </w:r>
    </w:p>
    <w:p w14:paraId="2F9284F6">
      <w:pPr>
        <w:spacing w:line="700" w:lineRule="exact"/>
        <w:jc w:val="center"/>
        <w:rPr>
          <w:rFonts w:hint="eastAsia" w:ascii="仿宋_GB2312" w:hAnsi="楷体" w:eastAsia="仿宋_GB2312" w:cs="Times New Roman"/>
          <w:sz w:val="84"/>
          <w:szCs w:val="84"/>
          <w:lang w:eastAsia="zh-CN"/>
        </w:rPr>
      </w:pPr>
    </w:p>
    <w:p w14:paraId="5FEFF572">
      <w:pPr>
        <w:spacing w:line="700" w:lineRule="exact"/>
        <w:jc w:val="center"/>
        <w:rPr>
          <w:rFonts w:hint="eastAsia" w:ascii="仿宋_GB2312" w:hAnsi="楷体" w:eastAsia="仿宋_GB2312" w:cs="Times New Roman"/>
          <w:sz w:val="84"/>
          <w:szCs w:val="84"/>
          <w:lang w:eastAsia="zh-CN"/>
        </w:rPr>
      </w:pPr>
    </w:p>
    <w:p w14:paraId="6C88C863">
      <w:pPr>
        <w:spacing w:line="700" w:lineRule="exact"/>
        <w:jc w:val="center"/>
        <w:rPr>
          <w:rFonts w:hint="eastAsia" w:ascii="方正小标宋简体" w:hAnsi="楷体" w:eastAsia="方正小标宋简体" w:cs="Times New Roman"/>
          <w:sz w:val="72"/>
          <w:szCs w:val="72"/>
          <w:lang w:eastAsia="zh-CN"/>
        </w:rPr>
      </w:pPr>
      <w:r>
        <w:rPr>
          <w:rFonts w:hint="eastAsia" w:ascii="方正小标宋简体" w:hAnsi="楷体" w:eastAsia="方正小标宋简体" w:cs="Times New Roman"/>
          <w:sz w:val="72"/>
          <w:szCs w:val="72"/>
          <w:lang w:eastAsia="zh-CN"/>
        </w:rPr>
        <w:t xml:space="preserve">询 </w:t>
      </w:r>
    </w:p>
    <w:p w14:paraId="20B1B172">
      <w:pPr>
        <w:spacing w:line="700" w:lineRule="exact"/>
        <w:jc w:val="center"/>
        <w:rPr>
          <w:rFonts w:hint="eastAsia" w:ascii="方正小标宋简体" w:hAnsi="楷体" w:eastAsia="方正小标宋简体" w:cs="Times New Roman"/>
          <w:sz w:val="72"/>
          <w:szCs w:val="72"/>
          <w:lang w:eastAsia="zh-CN"/>
        </w:rPr>
      </w:pPr>
    </w:p>
    <w:p w14:paraId="3AADEB7B">
      <w:pPr>
        <w:spacing w:line="700" w:lineRule="exact"/>
        <w:jc w:val="center"/>
        <w:rPr>
          <w:rFonts w:hint="eastAsia" w:ascii="方正小标宋简体" w:hAnsi="楷体" w:eastAsia="方正小标宋简体" w:cs="Times New Roman"/>
          <w:sz w:val="72"/>
          <w:szCs w:val="72"/>
          <w:lang w:eastAsia="zh-CN"/>
        </w:rPr>
      </w:pPr>
      <w:r>
        <w:rPr>
          <w:rFonts w:hint="eastAsia" w:ascii="方正小标宋简体" w:hAnsi="楷体" w:eastAsia="方正小标宋简体" w:cs="Times New Roman"/>
          <w:sz w:val="72"/>
          <w:szCs w:val="72"/>
          <w:lang w:eastAsia="zh-CN"/>
        </w:rPr>
        <w:t xml:space="preserve">价 </w:t>
      </w:r>
    </w:p>
    <w:p w14:paraId="30AD645B">
      <w:pPr>
        <w:spacing w:line="700" w:lineRule="exact"/>
        <w:jc w:val="center"/>
        <w:rPr>
          <w:rFonts w:hint="eastAsia" w:ascii="方正小标宋简体" w:hAnsi="楷体" w:eastAsia="方正小标宋简体" w:cs="Times New Roman"/>
          <w:sz w:val="72"/>
          <w:szCs w:val="72"/>
          <w:lang w:eastAsia="zh-CN"/>
        </w:rPr>
      </w:pPr>
    </w:p>
    <w:p w14:paraId="2E8E5EC0">
      <w:pPr>
        <w:spacing w:line="700" w:lineRule="exact"/>
        <w:jc w:val="center"/>
        <w:rPr>
          <w:rFonts w:hint="eastAsia" w:ascii="方正小标宋简体" w:hAnsi="楷体" w:eastAsia="方正小标宋简体" w:cs="Times New Roman"/>
          <w:sz w:val="72"/>
          <w:szCs w:val="72"/>
          <w:lang w:eastAsia="zh-CN"/>
        </w:rPr>
      </w:pPr>
      <w:r>
        <w:rPr>
          <w:rFonts w:hint="eastAsia" w:ascii="方正小标宋简体" w:hAnsi="楷体" w:eastAsia="方正小标宋简体" w:cs="Times New Roman"/>
          <w:sz w:val="72"/>
          <w:szCs w:val="72"/>
          <w:lang w:eastAsia="zh-CN"/>
        </w:rPr>
        <w:t>文</w:t>
      </w:r>
    </w:p>
    <w:p w14:paraId="1766AD37">
      <w:pPr>
        <w:spacing w:line="700" w:lineRule="exact"/>
        <w:jc w:val="center"/>
        <w:rPr>
          <w:rFonts w:hint="eastAsia" w:ascii="方正小标宋简体" w:hAnsi="楷体" w:eastAsia="方正小标宋简体" w:cs="Times New Roman"/>
          <w:sz w:val="72"/>
          <w:szCs w:val="72"/>
          <w:lang w:eastAsia="zh-CN"/>
        </w:rPr>
      </w:pPr>
    </w:p>
    <w:p w14:paraId="16BF17D1">
      <w:pPr>
        <w:spacing w:line="700" w:lineRule="exact"/>
        <w:jc w:val="center"/>
        <w:rPr>
          <w:rFonts w:hint="eastAsia" w:ascii="方正小标宋简体" w:hAnsi="楷体" w:eastAsia="方正小标宋简体" w:cs="Times New Roman"/>
          <w:sz w:val="32"/>
          <w:szCs w:val="32"/>
          <w:lang w:eastAsia="zh-CN"/>
        </w:rPr>
      </w:pPr>
      <w:r>
        <w:rPr>
          <w:rFonts w:hint="eastAsia" w:ascii="方正小标宋简体" w:hAnsi="楷体" w:eastAsia="方正小标宋简体" w:cs="Times New Roman"/>
          <w:sz w:val="72"/>
          <w:szCs w:val="72"/>
          <w:lang w:eastAsia="zh-CN"/>
        </w:rPr>
        <w:t>件</w:t>
      </w:r>
    </w:p>
    <w:p w14:paraId="229FEB1F">
      <w:pPr>
        <w:spacing w:line="560" w:lineRule="exact"/>
        <w:jc w:val="center"/>
        <w:rPr>
          <w:rFonts w:hint="eastAsia" w:ascii="仿宋_GB2312" w:hAnsi="楷体" w:eastAsia="仿宋_GB2312" w:cs="Times New Roman"/>
          <w:sz w:val="32"/>
          <w:szCs w:val="32"/>
          <w:lang w:eastAsia="zh-CN"/>
        </w:rPr>
      </w:pPr>
    </w:p>
    <w:p w14:paraId="370AC763">
      <w:pPr>
        <w:spacing w:line="560" w:lineRule="exact"/>
        <w:jc w:val="center"/>
        <w:rPr>
          <w:rFonts w:hint="eastAsia" w:ascii="仿宋_GB2312" w:hAnsi="楷体" w:eastAsia="仿宋_GB2312" w:cs="Times New Roman"/>
          <w:sz w:val="32"/>
          <w:szCs w:val="32"/>
          <w:lang w:eastAsia="zh-CN"/>
        </w:rPr>
      </w:pPr>
    </w:p>
    <w:p w14:paraId="0AACDC2A">
      <w:pPr>
        <w:spacing w:line="560" w:lineRule="exact"/>
        <w:jc w:val="center"/>
        <w:rPr>
          <w:rFonts w:hint="eastAsia" w:ascii="仿宋_GB2312" w:hAnsi="楷体" w:eastAsia="仿宋_GB2312" w:cs="Times New Roman"/>
          <w:sz w:val="32"/>
          <w:szCs w:val="32"/>
          <w:lang w:eastAsia="zh-CN"/>
        </w:rPr>
      </w:pPr>
    </w:p>
    <w:p w14:paraId="3E2B7474">
      <w:pPr>
        <w:spacing w:line="560" w:lineRule="exact"/>
        <w:jc w:val="center"/>
        <w:rPr>
          <w:rFonts w:hint="eastAsia" w:ascii="仿宋_GB2312" w:hAnsi="楷体" w:eastAsia="仿宋_GB2312" w:cs="Times New Roman"/>
          <w:sz w:val="32"/>
          <w:szCs w:val="32"/>
          <w:lang w:eastAsia="zh-CN"/>
        </w:rPr>
      </w:pPr>
    </w:p>
    <w:p w14:paraId="0948C806">
      <w:pPr>
        <w:spacing w:line="560" w:lineRule="exact"/>
        <w:jc w:val="center"/>
        <w:rPr>
          <w:rFonts w:hint="eastAsia" w:ascii="仿宋_GB2312" w:hAnsi="楷体" w:eastAsia="仿宋_GB2312" w:cs="Times New Roman"/>
          <w:sz w:val="32"/>
          <w:szCs w:val="32"/>
          <w:lang w:eastAsia="zh-CN"/>
        </w:rPr>
      </w:pPr>
    </w:p>
    <w:p w14:paraId="6F2CB8B5">
      <w:pPr>
        <w:spacing w:line="560" w:lineRule="exact"/>
        <w:jc w:val="center"/>
        <w:rPr>
          <w:rFonts w:hint="eastAsia" w:ascii="方正小标宋简体" w:hAnsi="楷体" w:eastAsia="方正小标宋简体" w:cs="Times New Roman"/>
          <w:sz w:val="32"/>
          <w:szCs w:val="32"/>
          <w:lang w:eastAsia="zh-CN"/>
        </w:rPr>
      </w:pPr>
      <w:r>
        <w:rPr>
          <w:rFonts w:hint="eastAsia" w:ascii="方正小标宋简体" w:hAnsi="楷体" w:eastAsia="方正小标宋简体" w:cs="Times New Roman"/>
          <w:sz w:val="32"/>
          <w:szCs w:val="32"/>
          <w:lang w:eastAsia="zh-CN"/>
        </w:rPr>
        <w:t>山西协鑫新能源科技有限公司</w:t>
      </w:r>
    </w:p>
    <w:p w14:paraId="1EB5FCB4">
      <w:pPr>
        <w:spacing w:line="560" w:lineRule="exact"/>
        <w:jc w:val="center"/>
        <w:rPr>
          <w:rFonts w:hint="eastAsia" w:ascii="方正小标宋简体" w:hAnsi="楷体" w:eastAsia="方正小标宋简体" w:cs="Times New Roman"/>
          <w:sz w:val="32"/>
          <w:szCs w:val="32"/>
          <w:lang w:eastAsia="zh-CN"/>
        </w:rPr>
      </w:pPr>
      <w:r>
        <w:rPr>
          <w:rFonts w:hint="eastAsia" w:ascii="方正小标宋简体" w:hAnsi="楷体" w:eastAsia="方正小标宋简体" w:cs="Times New Roman"/>
          <w:sz w:val="32"/>
          <w:szCs w:val="32"/>
          <w:lang w:eastAsia="zh-CN"/>
        </w:rPr>
        <w:t>2025年4月</w:t>
      </w:r>
    </w:p>
    <w:p w14:paraId="5E256977">
      <w:pPr>
        <w:spacing w:line="560" w:lineRule="exact"/>
        <w:jc w:val="center"/>
        <w:rPr>
          <w:rFonts w:hint="eastAsia" w:ascii="仿宋_GB2312" w:hAnsi="楷体" w:eastAsia="仿宋_GB2312" w:cs="Times New Roman"/>
          <w:sz w:val="32"/>
          <w:szCs w:val="32"/>
          <w:lang w:eastAsia="zh-CN"/>
        </w:rPr>
      </w:pPr>
    </w:p>
    <w:p w14:paraId="5C6349FE">
      <w:pPr>
        <w:spacing w:line="560" w:lineRule="exact"/>
        <w:jc w:val="center"/>
        <w:rPr>
          <w:rFonts w:hint="eastAsia" w:ascii="仿宋_GB2312" w:hAnsi="楷体" w:eastAsia="仿宋_GB2312" w:cs="Times New Roman"/>
          <w:sz w:val="44"/>
          <w:szCs w:val="44"/>
          <w:lang w:eastAsia="zh-CN"/>
        </w:rPr>
        <w:sectPr>
          <w:pgSz w:w="11900" w:h="16840"/>
          <w:pgMar w:top="1701" w:right="1474" w:bottom="1134" w:left="1588" w:header="851" w:footer="992" w:gutter="0"/>
          <w:pgNumType w:start="1"/>
          <w:cols w:space="720" w:num="1"/>
        </w:sectPr>
      </w:pPr>
    </w:p>
    <w:p w14:paraId="3933412E">
      <w:pPr>
        <w:spacing w:line="560" w:lineRule="exact"/>
        <w:rPr>
          <w:rFonts w:hint="eastAsia" w:ascii="仿宋_GB2312" w:hAnsi="楷体" w:eastAsia="仿宋_GB2312" w:cs="Times New Roman"/>
          <w:sz w:val="44"/>
          <w:szCs w:val="44"/>
          <w:lang w:eastAsia="zh-CN"/>
        </w:rPr>
      </w:pPr>
    </w:p>
    <w:sdt>
      <w:sdtPr>
        <w:rPr>
          <w:rFonts w:hint="eastAsia" w:ascii="仿宋_GB2312" w:hAnsi="楷体" w:eastAsia="仿宋_GB2312" w:cs="Times New Roman"/>
          <w:color w:val="000000"/>
          <w:kern w:val="2"/>
          <w:sz w:val="21"/>
          <w:szCs w:val="21"/>
          <w:lang w:val="zh-CN" w:eastAsia="en-US"/>
        </w:rPr>
        <w:id w:val="1193041522"/>
        <w:docPartObj>
          <w:docPartGallery w:val="Table of Contents"/>
          <w:docPartUnique/>
        </w:docPartObj>
      </w:sdtPr>
      <w:sdtEndPr>
        <w:rPr>
          <w:rFonts w:hint="eastAsia" w:ascii="仿宋_GB2312" w:hAnsi="楷体" w:eastAsia="仿宋_GB2312" w:cs="Times New Roman"/>
          <w:b/>
          <w:bCs/>
          <w:color w:val="000000"/>
          <w:kern w:val="2"/>
          <w:sz w:val="21"/>
          <w:szCs w:val="21"/>
          <w:lang w:val="zh-CN" w:eastAsia="en-US"/>
        </w:rPr>
      </w:sdtEndPr>
      <w:sdtContent>
        <w:p w14:paraId="08462741">
          <w:pPr>
            <w:pStyle w:val="45"/>
            <w:rPr>
              <w:rFonts w:hint="eastAsia" w:ascii="仿宋_GB2312" w:hAnsi="楷体" w:eastAsia="仿宋_GB2312" w:cs="Times New Roman"/>
            </w:rPr>
          </w:pPr>
          <w:r>
            <w:rPr>
              <w:rFonts w:hint="eastAsia" w:ascii="仿宋_GB2312" w:hAnsi="楷体" w:eastAsia="仿宋_GB2312" w:cs="Times New Roman"/>
              <w:lang w:val="zh-CN"/>
            </w:rPr>
            <w:t>目录</w:t>
          </w:r>
        </w:p>
        <w:p w14:paraId="3B79B779">
          <w:pPr>
            <w:pStyle w:val="15"/>
            <w:tabs>
              <w:tab w:val="right" w:leader="dot" w:pos="8884"/>
            </w:tabs>
            <w:spacing w:line="360" w:lineRule="auto"/>
            <w:rPr>
              <w:rFonts w:asciiTheme="minorHAnsi" w:hAnsiTheme="minorHAnsi" w:eastAsiaTheme="minorEastAsia" w:cstheme="minorBidi"/>
              <w:color w:val="auto"/>
              <w:szCs w:val="22"/>
              <w:lang w:eastAsia="zh-CN"/>
            </w:rPr>
          </w:pPr>
          <w:r>
            <w:rPr>
              <w:rFonts w:hint="eastAsia" w:ascii="仿宋_GB2312" w:hAnsi="楷体" w:eastAsia="仿宋_GB2312" w:cs="Times New Roman"/>
            </w:rPr>
            <w:fldChar w:fldCharType="begin"/>
          </w:r>
          <w:r>
            <w:rPr>
              <w:rFonts w:hint="eastAsia" w:ascii="仿宋_GB2312" w:hAnsi="楷体" w:eastAsia="仿宋_GB2312" w:cs="Times New Roman"/>
            </w:rPr>
            <w:instrText xml:space="preserve"> TOC \o "1-3" \h \z \u </w:instrText>
          </w:r>
          <w:r>
            <w:rPr>
              <w:rFonts w:hint="eastAsia" w:ascii="仿宋_GB2312" w:hAnsi="楷体" w:eastAsia="仿宋_GB2312" w:cs="Times New Roman"/>
            </w:rPr>
            <w:fldChar w:fldCharType="separate"/>
          </w:r>
          <w:r>
            <w:fldChar w:fldCharType="begin"/>
          </w:r>
          <w:r>
            <w:instrText xml:space="preserve"> HYPERLINK \l "_Toc40965181" </w:instrText>
          </w:r>
          <w:r>
            <w:fldChar w:fldCharType="separate"/>
          </w:r>
          <w:r>
            <w:rPr>
              <w:rStyle w:val="25"/>
              <w:rFonts w:ascii="方正小标宋简体" w:hAnsi="楷体" w:eastAsia="方正小标宋简体" w:cs="Times New Roman"/>
              <w:lang w:eastAsia="zh-CN"/>
            </w:rPr>
            <w:t>第一部分 询价</w:t>
          </w:r>
          <w:r>
            <w:rPr>
              <w:rStyle w:val="25"/>
              <w:rFonts w:hint="eastAsia" w:ascii="方正小标宋简体" w:hAnsi="楷体" w:eastAsia="方正小标宋简体" w:cs="Times New Roman"/>
              <w:lang w:eastAsia="zh-CN"/>
            </w:rPr>
            <w:t>公告</w:t>
          </w:r>
          <w:r>
            <w:tab/>
          </w:r>
          <w:r>
            <w:fldChar w:fldCharType="begin"/>
          </w:r>
          <w:r>
            <w:instrText xml:space="preserve"> PAGEREF _Toc40965181 \h </w:instrText>
          </w:r>
          <w:r>
            <w:fldChar w:fldCharType="separate"/>
          </w:r>
          <w:r>
            <w:t>1</w:t>
          </w:r>
          <w:r>
            <w:fldChar w:fldCharType="end"/>
          </w:r>
          <w:r>
            <w:fldChar w:fldCharType="end"/>
          </w:r>
        </w:p>
        <w:p w14:paraId="13A34AC8">
          <w:pPr>
            <w:pStyle w:val="15"/>
            <w:tabs>
              <w:tab w:val="right" w:leader="dot" w:pos="8884"/>
            </w:tabs>
            <w:spacing w:line="360" w:lineRule="auto"/>
            <w:rPr>
              <w:rFonts w:asciiTheme="minorHAnsi" w:hAnsiTheme="minorHAnsi" w:eastAsiaTheme="minorEastAsia" w:cstheme="minorBidi"/>
              <w:color w:val="auto"/>
              <w:szCs w:val="22"/>
              <w:lang w:eastAsia="zh-CN"/>
            </w:rPr>
          </w:pPr>
          <w:r>
            <w:fldChar w:fldCharType="begin"/>
          </w:r>
          <w:r>
            <w:instrText xml:space="preserve"> HYPERLINK \l "_Toc40965182" </w:instrText>
          </w:r>
          <w:r>
            <w:fldChar w:fldCharType="separate"/>
          </w:r>
          <w:r>
            <w:rPr>
              <w:rStyle w:val="25"/>
              <w:rFonts w:ascii="方正小标宋简体" w:hAnsi="楷体" w:eastAsia="方正小标宋简体" w:cs="Times New Roman"/>
              <w:lang w:eastAsia="zh-CN"/>
            </w:rPr>
            <w:t>第二部分 报价人须知</w:t>
          </w:r>
          <w:r>
            <w:tab/>
          </w:r>
          <w:r>
            <w:fldChar w:fldCharType="begin"/>
          </w:r>
          <w:r>
            <w:instrText xml:space="preserve"> PAGEREF _Toc40965182 \h </w:instrText>
          </w:r>
          <w:r>
            <w:fldChar w:fldCharType="separate"/>
          </w:r>
          <w:r>
            <w:t>1</w:t>
          </w:r>
          <w:r>
            <w:fldChar w:fldCharType="end"/>
          </w:r>
          <w:r>
            <w:fldChar w:fldCharType="end"/>
          </w:r>
        </w:p>
        <w:p w14:paraId="07ECE85C">
          <w:pPr>
            <w:pStyle w:val="15"/>
            <w:tabs>
              <w:tab w:val="right" w:leader="dot" w:pos="8884"/>
            </w:tabs>
            <w:spacing w:line="360" w:lineRule="auto"/>
            <w:rPr>
              <w:rFonts w:asciiTheme="minorHAnsi" w:hAnsiTheme="minorHAnsi" w:eastAsiaTheme="minorEastAsia" w:cstheme="minorBidi"/>
              <w:color w:val="auto"/>
              <w:szCs w:val="22"/>
              <w:lang w:eastAsia="zh-CN"/>
            </w:rPr>
          </w:pPr>
          <w:r>
            <w:fldChar w:fldCharType="begin"/>
          </w:r>
          <w:r>
            <w:instrText xml:space="preserve"> HYPERLINK \l "_Toc40965188" </w:instrText>
          </w:r>
          <w:r>
            <w:fldChar w:fldCharType="separate"/>
          </w:r>
          <w:r>
            <w:rPr>
              <w:rStyle w:val="25"/>
              <w:rFonts w:ascii="方正小标宋简体" w:hAnsi="楷体" w:eastAsia="方正小标宋简体" w:cs="Times New Roman"/>
              <w:lang w:eastAsia="zh-CN"/>
            </w:rPr>
            <w:t>第三部分 合同标准条款和格式</w:t>
          </w:r>
          <w:r>
            <w:tab/>
          </w:r>
          <w:r>
            <w:fldChar w:fldCharType="begin"/>
          </w:r>
          <w:r>
            <w:instrText xml:space="preserve"> PAGEREF _Toc40965188 \h </w:instrText>
          </w:r>
          <w:r>
            <w:fldChar w:fldCharType="separate"/>
          </w:r>
          <w:r>
            <w:t>9</w:t>
          </w:r>
          <w:r>
            <w:fldChar w:fldCharType="end"/>
          </w:r>
          <w:r>
            <w:fldChar w:fldCharType="end"/>
          </w:r>
        </w:p>
        <w:p w14:paraId="54F68DAF">
          <w:pPr>
            <w:pStyle w:val="15"/>
            <w:tabs>
              <w:tab w:val="right" w:leader="dot" w:pos="8884"/>
            </w:tabs>
            <w:spacing w:line="360" w:lineRule="auto"/>
            <w:rPr>
              <w:rFonts w:asciiTheme="minorHAnsi" w:hAnsiTheme="minorHAnsi" w:eastAsiaTheme="minorEastAsia" w:cstheme="minorBidi"/>
              <w:color w:val="auto"/>
              <w:szCs w:val="22"/>
              <w:lang w:eastAsia="zh-CN"/>
            </w:rPr>
          </w:pPr>
          <w:r>
            <w:fldChar w:fldCharType="begin"/>
          </w:r>
          <w:r>
            <w:instrText xml:space="preserve"> HYPERLINK \l "_Toc40965189" </w:instrText>
          </w:r>
          <w:r>
            <w:fldChar w:fldCharType="separate"/>
          </w:r>
          <w:r>
            <w:rPr>
              <w:rStyle w:val="25"/>
              <w:rFonts w:ascii="方正小标宋简体" w:hAnsi="楷体" w:eastAsia="方正小标宋简体" w:cs="Times New Roman"/>
              <w:lang w:eastAsia="zh-CN"/>
            </w:rPr>
            <w:t>第四部分 响应文件格式要求</w:t>
          </w:r>
          <w:r>
            <w:tab/>
          </w:r>
          <w:r>
            <w:fldChar w:fldCharType="begin"/>
          </w:r>
          <w:r>
            <w:instrText xml:space="preserve"> PAGEREF _Toc40965189 \h </w:instrText>
          </w:r>
          <w:r>
            <w:fldChar w:fldCharType="separate"/>
          </w:r>
          <w:r>
            <w:t>19</w:t>
          </w:r>
          <w:r>
            <w:fldChar w:fldCharType="end"/>
          </w:r>
          <w:r>
            <w:fldChar w:fldCharType="end"/>
          </w:r>
        </w:p>
        <w:p w14:paraId="5356B4FD">
          <w:pPr>
            <w:pStyle w:val="15"/>
            <w:tabs>
              <w:tab w:val="right" w:leader="dot" w:pos="8884"/>
            </w:tabs>
            <w:spacing w:line="360" w:lineRule="auto"/>
            <w:rPr>
              <w:rFonts w:asciiTheme="minorHAnsi" w:hAnsiTheme="minorHAnsi" w:eastAsiaTheme="minorEastAsia" w:cstheme="minorBidi"/>
              <w:color w:val="auto"/>
              <w:szCs w:val="22"/>
              <w:lang w:eastAsia="zh-CN"/>
            </w:rPr>
          </w:pPr>
          <w:r>
            <w:fldChar w:fldCharType="begin"/>
          </w:r>
          <w:r>
            <w:instrText xml:space="preserve"> HYPERLINK \l "_Toc40965207" </w:instrText>
          </w:r>
          <w:r>
            <w:fldChar w:fldCharType="separate"/>
          </w:r>
          <w:r>
            <w:rPr>
              <w:rStyle w:val="25"/>
              <w:rFonts w:ascii="方正小标宋简体" w:hAnsi="楷体" w:eastAsia="方正小标宋简体" w:cs="Times New Roman"/>
              <w:lang w:eastAsia="zh-CN"/>
            </w:rPr>
            <w:t>第五部分 项目需求及技术要求</w:t>
          </w:r>
          <w:r>
            <w:tab/>
          </w:r>
          <w:r>
            <w:fldChar w:fldCharType="begin"/>
          </w:r>
          <w:r>
            <w:instrText xml:space="preserve"> PAGEREF _Toc40965207 \h </w:instrText>
          </w:r>
          <w:r>
            <w:fldChar w:fldCharType="separate"/>
          </w:r>
          <w:r>
            <w:t>30</w:t>
          </w:r>
          <w:r>
            <w:fldChar w:fldCharType="end"/>
          </w:r>
          <w:r>
            <w:fldChar w:fldCharType="end"/>
          </w:r>
        </w:p>
        <w:p w14:paraId="46A42ABC">
          <w:pPr>
            <w:pStyle w:val="15"/>
            <w:tabs>
              <w:tab w:val="right" w:leader="dot" w:pos="8884"/>
            </w:tabs>
            <w:spacing w:line="360" w:lineRule="auto"/>
            <w:rPr>
              <w:rFonts w:asciiTheme="minorHAnsi" w:hAnsiTheme="minorHAnsi" w:eastAsiaTheme="minorEastAsia" w:cstheme="minorBidi"/>
              <w:color w:val="auto"/>
              <w:szCs w:val="22"/>
              <w:lang w:eastAsia="zh-CN"/>
            </w:rPr>
          </w:pPr>
          <w:r>
            <w:fldChar w:fldCharType="begin"/>
          </w:r>
          <w:r>
            <w:instrText xml:space="preserve"> HYPERLINK \l "_Toc40965208" </w:instrText>
          </w:r>
          <w:r>
            <w:fldChar w:fldCharType="separate"/>
          </w:r>
          <w:r>
            <w:rPr>
              <w:rStyle w:val="25"/>
              <w:rFonts w:ascii="方正小标宋简体" w:hAnsi="楷体" w:eastAsia="方正小标宋简体" w:cs="Times New Roman"/>
              <w:lang w:eastAsia="zh-CN"/>
            </w:rPr>
            <w:t>第六部分 评审办法</w:t>
          </w:r>
          <w:r>
            <w:tab/>
          </w:r>
          <w:r>
            <w:fldChar w:fldCharType="end"/>
          </w:r>
        </w:p>
        <w:p w14:paraId="7ED7BD6C">
          <w:pPr>
            <w:rPr>
              <w:rFonts w:hint="eastAsia" w:ascii="仿宋_GB2312" w:hAnsi="楷体" w:eastAsia="仿宋_GB2312" w:cs="Times New Roman"/>
            </w:rPr>
            <w:sectPr>
              <w:headerReference r:id="rId3" w:type="default"/>
              <w:footerReference r:id="rId4" w:type="default"/>
              <w:pgSz w:w="11900" w:h="16840"/>
              <w:pgMar w:top="2098" w:right="1418" w:bottom="1985" w:left="1588" w:header="851" w:footer="850" w:gutter="0"/>
              <w:pgNumType w:start="1"/>
              <w:cols w:space="720" w:num="1"/>
              <w:docGrid w:linePitch="286" w:charSpace="0"/>
            </w:sectPr>
          </w:pPr>
          <w:r>
            <w:rPr>
              <w:rFonts w:hint="eastAsia" w:ascii="仿宋_GB2312" w:hAnsi="楷体" w:eastAsia="仿宋_GB2312" w:cs="Times New Roman"/>
              <w:b/>
              <w:bCs/>
              <w:lang w:val="zh-CN"/>
            </w:rPr>
            <w:fldChar w:fldCharType="end"/>
          </w:r>
          <w:bookmarkStart w:id="202" w:name="_GoBack"/>
          <w:bookmarkEnd w:id="202"/>
        </w:p>
      </w:sdtContent>
    </w:sdt>
    <w:p w14:paraId="110D78EB">
      <w:pPr>
        <w:pStyle w:val="2"/>
        <w:numPr>
          <w:ilvl w:val="0"/>
          <w:numId w:val="1"/>
        </w:numPr>
        <w:spacing w:before="0" w:after="0" w:line="560" w:lineRule="exact"/>
        <w:jc w:val="center"/>
        <w:rPr>
          <w:rFonts w:hint="eastAsia" w:ascii="方正小标宋简体" w:hAnsi="楷体" w:eastAsia="方正小标宋简体" w:cs="Times New Roman"/>
          <w:b w:val="0"/>
          <w:sz w:val="32"/>
          <w:szCs w:val="44"/>
          <w:lang w:eastAsia="zh-CN"/>
        </w:rPr>
      </w:pPr>
      <w:bookmarkStart w:id="2" w:name="_Toc10974"/>
      <w:bookmarkStart w:id="3" w:name="_Toc18038_WPSOffice_Level1"/>
      <w:bookmarkStart w:id="4" w:name="_Toc40965181"/>
      <w:bookmarkStart w:id="5" w:name="_Toc11116"/>
      <w:r>
        <w:rPr>
          <w:rFonts w:hint="eastAsia" w:ascii="方正小标宋简体" w:hAnsi="楷体" w:eastAsia="方正小标宋简体" w:cs="Times New Roman"/>
          <w:b w:val="0"/>
          <w:sz w:val="32"/>
          <w:szCs w:val="44"/>
          <w:lang w:eastAsia="zh-CN"/>
        </w:rPr>
        <w:t>山西协鑫新能源科技有限公司</w:t>
      </w:r>
    </w:p>
    <w:p w14:paraId="1169C901">
      <w:pPr>
        <w:pStyle w:val="2"/>
        <w:numPr>
          <w:ilvl w:val="255"/>
          <w:numId w:val="0"/>
        </w:numPr>
        <w:spacing w:before="0" w:after="0" w:line="560" w:lineRule="exact"/>
        <w:jc w:val="center"/>
        <w:rPr>
          <w:rFonts w:hint="eastAsia" w:ascii="方正小标宋简体" w:hAnsi="楷体" w:eastAsia="方正小标宋简体" w:cs="Times New Roman"/>
          <w:b w:val="0"/>
          <w:color w:val="auto"/>
          <w:sz w:val="32"/>
          <w:szCs w:val="44"/>
          <w:lang w:eastAsia="zh-CN"/>
        </w:rPr>
      </w:pPr>
      <w:r>
        <w:rPr>
          <w:rFonts w:hint="eastAsia" w:ascii="方正小标宋简体" w:hAnsi="楷体" w:eastAsia="方正小标宋简体" w:cs="Times New Roman"/>
          <w:b w:val="0"/>
          <w:sz w:val="32"/>
          <w:szCs w:val="44"/>
          <w:lang w:eastAsia="zh-CN"/>
        </w:rPr>
        <w:t>办公设备采购项目</w:t>
      </w:r>
      <w:r>
        <w:rPr>
          <w:rFonts w:hint="eastAsia" w:ascii="方正小标宋简体" w:hAnsi="楷体" w:eastAsia="方正小标宋简体" w:cs="Times New Roman"/>
          <w:b w:val="0"/>
          <w:color w:val="auto"/>
          <w:sz w:val="32"/>
          <w:szCs w:val="44"/>
          <w:lang w:eastAsia="zh-CN"/>
        </w:rPr>
        <w:t>询价公告</w:t>
      </w:r>
    </w:p>
    <w:p w14:paraId="5DF6FE71">
      <w:pPr>
        <w:adjustRightInd w:val="0"/>
        <w:snapToGrid w:val="0"/>
        <w:spacing w:line="560" w:lineRule="exact"/>
        <w:jc w:val="left"/>
        <w:rPr>
          <w:rFonts w:eastAsia="仿宋_GB2312" w:cs="Times New Roman"/>
          <w:sz w:val="28"/>
          <w:szCs w:val="28"/>
          <w:lang w:eastAsia="zh-CN"/>
        </w:rPr>
      </w:pPr>
    </w:p>
    <w:p w14:paraId="41D241CC">
      <w:pPr>
        <w:spacing w:line="600" w:lineRule="exact"/>
        <w:ind w:firstLine="480" w:firstLineChars="20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根据</w:t>
      </w:r>
      <w:r>
        <w:rPr>
          <w:rFonts w:hint="eastAsia" w:ascii="仿宋_GB2312" w:hAnsi="楷体" w:eastAsia="仿宋_GB2312" w:cs="仿宋_GB2312"/>
          <w:sz w:val="24"/>
          <w:szCs w:val="24"/>
          <w:lang w:eastAsia="zh-CN"/>
        </w:rPr>
        <w:t>山西协鑫新能源科技有限公司（以下简称“山西协鑫公司”）需求，就开展</w:t>
      </w:r>
      <w:r>
        <w:rPr>
          <w:rFonts w:hint="eastAsia" w:ascii="仿宋_GB2312" w:hAnsi="楷体" w:eastAsia="仿宋_GB2312" w:cs="仿宋_GB2312"/>
          <w:sz w:val="24"/>
          <w:szCs w:val="24"/>
          <w:u w:val="single"/>
          <w:lang w:eastAsia="zh-CN"/>
        </w:rPr>
        <w:t>办公设备采购项目</w:t>
      </w:r>
      <w:r>
        <w:rPr>
          <w:rFonts w:hint="eastAsia" w:ascii="仿宋_GB2312" w:hAnsi="仿宋_GB2312" w:eastAsia="仿宋_GB2312" w:cs="仿宋_GB2312"/>
          <w:sz w:val="24"/>
          <w:szCs w:val="24"/>
          <w:lang w:eastAsia="zh-CN"/>
        </w:rPr>
        <w:t>工作，本次采购以公开询价的方式开展，具体事项如下：</w:t>
      </w:r>
    </w:p>
    <w:p w14:paraId="498DB2EB">
      <w:pPr>
        <w:spacing w:line="600" w:lineRule="exact"/>
        <w:ind w:firstLine="482" w:firstLineChars="200"/>
        <w:rPr>
          <w:rFonts w:hint="eastAsia" w:ascii="仿宋_GB2312" w:hAnsi="楷体" w:eastAsia="仿宋_GB2312" w:cs="仿宋_GB2312"/>
          <w:sz w:val="24"/>
          <w:szCs w:val="24"/>
          <w:lang w:eastAsia="zh-CN"/>
        </w:rPr>
      </w:pPr>
      <w:r>
        <w:rPr>
          <w:rFonts w:hint="eastAsia" w:ascii="仿宋_GB2312" w:hAnsi="楷体" w:eastAsia="仿宋_GB2312" w:cs="仿宋_GB2312"/>
          <w:b/>
          <w:bCs/>
          <w:sz w:val="24"/>
          <w:szCs w:val="24"/>
          <w:lang w:eastAsia="zh-CN"/>
        </w:rPr>
        <w:t>一、项目概况及采购范围：</w:t>
      </w:r>
    </w:p>
    <w:p w14:paraId="748DD429">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1.项目名称：山西协鑫新能源科技有限公司办公设备采购项目</w:t>
      </w:r>
    </w:p>
    <w:p w14:paraId="4D98286D">
      <w:pPr>
        <w:spacing w:line="600" w:lineRule="exact"/>
        <w:ind w:firstLine="480" w:firstLineChars="200"/>
        <w:rPr>
          <w:rFonts w:hint="eastAsia" w:ascii="仿宋_GB2312" w:hAnsi="楷体" w:eastAsia="仿宋_GB2312" w:cs="仿宋_GB2312"/>
          <w:sz w:val="24"/>
          <w:szCs w:val="24"/>
          <w:lang w:eastAsia="zh-CN"/>
        </w:rPr>
      </w:pPr>
      <w:bookmarkStart w:id="6" w:name="OLE_LINK8"/>
      <w:r>
        <w:rPr>
          <w:rFonts w:hint="eastAsia" w:ascii="仿宋_GB2312" w:hAnsi="楷体" w:eastAsia="仿宋_GB2312" w:cs="仿宋_GB2312"/>
          <w:sz w:val="24"/>
          <w:szCs w:val="24"/>
          <w:lang w:eastAsia="zh-CN"/>
        </w:rPr>
        <w:t>2.项目概况：为了保障日常办公需求，提高办公效率，购置一批办公设备。结合工作需要，此次办公设备采购主要有笔记本电脑、台式电脑、黑白打印复印一体机。</w:t>
      </w:r>
    </w:p>
    <w:p w14:paraId="27785001">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3.采购范围：</w:t>
      </w:r>
      <w:r>
        <w:rPr>
          <w:rFonts w:ascii="仿宋_GB2312" w:hAnsi="楷体" w:eastAsia="仿宋_GB2312" w:cs="仿宋_GB2312"/>
          <w:sz w:val="24"/>
          <w:szCs w:val="24"/>
          <w:lang w:eastAsia="zh-CN"/>
        </w:rPr>
        <w:t>14</w:t>
      </w:r>
      <w:r>
        <w:rPr>
          <w:rFonts w:hint="eastAsia" w:ascii="仿宋_GB2312" w:hAnsi="楷体" w:eastAsia="仿宋_GB2312" w:cs="仿宋_GB2312"/>
          <w:sz w:val="24"/>
          <w:szCs w:val="24"/>
          <w:lang w:eastAsia="zh-CN"/>
        </w:rPr>
        <w:t>寸笔记本电脑5台、台式电脑（主机）3台、黑白打印复印一体机3台、视屏会议系统1台的采购、安装、调试以及售后等服务。</w:t>
      </w:r>
    </w:p>
    <w:p w14:paraId="04820EB6">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4.采购控制价：人民币60000元。</w:t>
      </w:r>
    </w:p>
    <w:bookmarkEnd w:id="6"/>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9"/>
        <w:gridCol w:w="2466"/>
        <w:gridCol w:w="2309"/>
        <w:gridCol w:w="1058"/>
        <w:gridCol w:w="1467"/>
        <w:gridCol w:w="968"/>
      </w:tblGrid>
      <w:tr w14:paraId="38DBE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789" w:type="dxa"/>
          </w:tcPr>
          <w:p w14:paraId="4ABCAC12">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序号</w:t>
            </w:r>
          </w:p>
        </w:tc>
        <w:tc>
          <w:tcPr>
            <w:tcW w:w="2466" w:type="dxa"/>
          </w:tcPr>
          <w:p w14:paraId="0064760B">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物品名称</w:t>
            </w:r>
          </w:p>
        </w:tc>
        <w:tc>
          <w:tcPr>
            <w:tcW w:w="2309" w:type="dxa"/>
          </w:tcPr>
          <w:p w14:paraId="4FDA7CF5">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单价（采购控制价）</w:t>
            </w:r>
          </w:p>
        </w:tc>
        <w:tc>
          <w:tcPr>
            <w:tcW w:w="1058" w:type="dxa"/>
          </w:tcPr>
          <w:p w14:paraId="281D80C8">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数量</w:t>
            </w:r>
          </w:p>
        </w:tc>
        <w:tc>
          <w:tcPr>
            <w:tcW w:w="1467" w:type="dxa"/>
          </w:tcPr>
          <w:p w14:paraId="519DBA96">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总价（采购控制价）</w:t>
            </w:r>
          </w:p>
        </w:tc>
        <w:tc>
          <w:tcPr>
            <w:tcW w:w="968" w:type="dxa"/>
          </w:tcPr>
          <w:p w14:paraId="252D0B90">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备注</w:t>
            </w:r>
          </w:p>
        </w:tc>
      </w:tr>
      <w:tr w14:paraId="7F25B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tcPr>
          <w:p w14:paraId="52E1750B">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1</w:t>
            </w:r>
          </w:p>
        </w:tc>
        <w:tc>
          <w:tcPr>
            <w:tcW w:w="2466" w:type="dxa"/>
          </w:tcPr>
          <w:p w14:paraId="1808D224">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笔记本电脑</w:t>
            </w:r>
          </w:p>
        </w:tc>
        <w:tc>
          <w:tcPr>
            <w:tcW w:w="2309" w:type="dxa"/>
          </w:tcPr>
          <w:p w14:paraId="0587AE58">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6500</w:t>
            </w:r>
          </w:p>
        </w:tc>
        <w:tc>
          <w:tcPr>
            <w:tcW w:w="1058" w:type="dxa"/>
          </w:tcPr>
          <w:p w14:paraId="7FB7A032">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5</w:t>
            </w:r>
          </w:p>
        </w:tc>
        <w:tc>
          <w:tcPr>
            <w:tcW w:w="1467" w:type="dxa"/>
          </w:tcPr>
          <w:p w14:paraId="1217614B">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32500</w:t>
            </w:r>
          </w:p>
        </w:tc>
        <w:tc>
          <w:tcPr>
            <w:tcW w:w="968" w:type="dxa"/>
          </w:tcPr>
          <w:p w14:paraId="02C364D4">
            <w:pPr>
              <w:spacing w:line="600" w:lineRule="exact"/>
              <w:jc w:val="center"/>
              <w:rPr>
                <w:rFonts w:hint="eastAsia" w:ascii="仿宋_GB2312" w:hAnsi="楷体" w:eastAsia="仿宋_GB2312" w:cs="仿宋_GB2312"/>
                <w:sz w:val="24"/>
                <w:szCs w:val="24"/>
                <w:lang w:eastAsia="zh-CN"/>
              </w:rPr>
            </w:pPr>
          </w:p>
        </w:tc>
      </w:tr>
      <w:tr w14:paraId="57EFB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tcPr>
          <w:p w14:paraId="61D3A315">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2</w:t>
            </w:r>
          </w:p>
        </w:tc>
        <w:tc>
          <w:tcPr>
            <w:tcW w:w="2466" w:type="dxa"/>
          </w:tcPr>
          <w:p w14:paraId="5A7D7317">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台式电脑（主机）</w:t>
            </w:r>
          </w:p>
        </w:tc>
        <w:tc>
          <w:tcPr>
            <w:tcW w:w="2309" w:type="dxa"/>
          </w:tcPr>
          <w:p w14:paraId="72B4A5E4">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5500</w:t>
            </w:r>
          </w:p>
        </w:tc>
        <w:tc>
          <w:tcPr>
            <w:tcW w:w="1058" w:type="dxa"/>
          </w:tcPr>
          <w:p w14:paraId="0C3AA586">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w:t>
            </w:r>
          </w:p>
        </w:tc>
        <w:tc>
          <w:tcPr>
            <w:tcW w:w="1467" w:type="dxa"/>
          </w:tcPr>
          <w:p w14:paraId="0B0FDBB5">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16500</w:t>
            </w:r>
          </w:p>
        </w:tc>
        <w:tc>
          <w:tcPr>
            <w:tcW w:w="968" w:type="dxa"/>
          </w:tcPr>
          <w:p w14:paraId="51DFA29D">
            <w:pPr>
              <w:spacing w:line="600" w:lineRule="exact"/>
              <w:jc w:val="center"/>
              <w:rPr>
                <w:rFonts w:hint="eastAsia" w:ascii="仿宋_GB2312" w:hAnsi="楷体" w:eastAsia="仿宋_GB2312" w:cs="仿宋_GB2312"/>
                <w:sz w:val="24"/>
                <w:szCs w:val="24"/>
                <w:lang w:eastAsia="zh-CN"/>
              </w:rPr>
            </w:pPr>
          </w:p>
        </w:tc>
      </w:tr>
      <w:tr w14:paraId="207D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tcPr>
          <w:p w14:paraId="637BD3FA">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w:t>
            </w:r>
          </w:p>
        </w:tc>
        <w:tc>
          <w:tcPr>
            <w:tcW w:w="2466" w:type="dxa"/>
          </w:tcPr>
          <w:p w14:paraId="43A34FCD">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打印复印一体机</w:t>
            </w:r>
          </w:p>
        </w:tc>
        <w:tc>
          <w:tcPr>
            <w:tcW w:w="2309" w:type="dxa"/>
          </w:tcPr>
          <w:p w14:paraId="0B077F52">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2500</w:t>
            </w:r>
          </w:p>
        </w:tc>
        <w:tc>
          <w:tcPr>
            <w:tcW w:w="1058" w:type="dxa"/>
          </w:tcPr>
          <w:p w14:paraId="7483B34E">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w:t>
            </w:r>
          </w:p>
        </w:tc>
        <w:tc>
          <w:tcPr>
            <w:tcW w:w="1467" w:type="dxa"/>
          </w:tcPr>
          <w:p w14:paraId="1B644B8A">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7500</w:t>
            </w:r>
          </w:p>
        </w:tc>
        <w:tc>
          <w:tcPr>
            <w:tcW w:w="968" w:type="dxa"/>
          </w:tcPr>
          <w:p w14:paraId="288096C2">
            <w:pPr>
              <w:spacing w:line="600" w:lineRule="exact"/>
              <w:jc w:val="center"/>
              <w:rPr>
                <w:rFonts w:hint="eastAsia" w:ascii="仿宋_GB2312" w:hAnsi="楷体" w:eastAsia="仿宋_GB2312" w:cs="仿宋_GB2312"/>
                <w:sz w:val="24"/>
                <w:szCs w:val="24"/>
                <w:lang w:eastAsia="zh-CN"/>
              </w:rPr>
            </w:pPr>
          </w:p>
        </w:tc>
      </w:tr>
      <w:tr w14:paraId="2EAB8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tcPr>
          <w:p w14:paraId="63E01968">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4</w:t>
            </w:r>
          </w:p>
        </w:tc>
        <w:tc>
          <w:tcPr>
            <w:tcW w:w="2466" w:type="dxa"/>
          </w:tcPr>
          <w:p w14:paraId="15294149">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视频会议系统</w:t>
            </w:r>
          </w:p>
        </w:tc>
        <w:tc>
          <w:tcPr>
            <w:tcW w:w="2309" w:type="dxa"/>
          </w:tcPr>
          <w:p w14:paraId="2EAABE16">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3500</w:t>
            </w:r>
          </w:p>
        </w:tc>
        <w:tc>
          <w:tcPr>
            <w:tcW w:w="1058" w:type="dxa"/>
          </w:tcPr>
          <w:p w14:paraId="74A28BAF">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1</w:t>
            </w:r>
          </w:p>
        </w:tc>
        <w:tc>
          <w:tcPr>
            <w:tcW w:w="1467" w:type="dxa"/>
          </w:tcPr>
          <w:p w14:paraId="59D5D563">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3500</w:t>
            </w:r>
          </w:p>
        </w:tc>
        <w:tc>
          <w:tcPr>
            <w:tcW w:w="968" w:type="dxa"/>
          </w:tcPr>
          <w:p w14:paraId="39776324">
            <w:pPr>
              <w:spacing w:line="600" w:lineRule="exact"/>
              <w:jc w:val="center"/>
              <w:rPr>
                <w:rFonts w:hint="eastAsia" w:ascii="仿宋_GB2312" w:hAnsi="楷体" w:eastAsia="仿宋_GB2312" w:cs="仿宋_GB2312"/>
                <w:sz w:val="24"/>
                <w:szCs w:val="24"/>
                <w:lang w:eastAsia="zh-CN"/>
              </w:rPr>
            </w:pPr>
          </w:p>
        </w:tc>
      </w:tr>
      <w:tr w14:paraId="5679B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5" w:type="dxa"/>
            <w:gridSpan w:val="2"/>
          </w:tcPr>
          <w:p w14:paraId="78182072">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合计</w:t>
            </w:r>
          </w:p>
        </w:tc>
        <w:tc>
          <w:tcPr>
            <w:tcW w:w="2309" w:type="dxa"/>
          </w:tcPr>
          <w:p w14:paraId="7C617BFD">
            <w:pPr>
              <w:spacing w:line="600" w:lineRule="exact"/>
              <w:jc w:val="center"/>
              <w:rPr>
                <w:rFonts w:hint="eastAsia" w:ascii="仿宋_GB2312" w:hAnsi="楷体" w:eastAsia="仿宋_GB2312" w:cs="仿宋_GB2312"/>
                <w:sz w:val="24"/>
                <w:szCs w:val="24"/>
                <w:lang w:eastAsia="zh-CN"/>
              </w:rPr>
            </w:pPr>
          </w:p>
        </w:tc>
        <w:tc>
          <w:tcPr>
            <w:tcW w:w="1058" w:type="dxa"/>
          </w:tcPr>
          <w:p w14:paraId="72EC0031">
            <w:pPr>
              <w:spacing w:line="600" w:lineRule="exact"/>
              <w:jc w:val="center"/>
              <w:rPr>
                <w:rFonts w:hint="eastAsia" w:ascii="仿宋_GB2312" w:hAnsi="楷体" w:eastAsia="仿宋_GB2312" w:cs="仿宋_GB2312"/>
                <w:sz w:val="24"/>
                <w:szCs w:val="24"/>
                <w:lang w:eastAsia="zh-CN"/>
              </w:rPr>
            </w:pPr>
          </w:p>
        </w:tc>
        <w:tc>
          <w:tcPr>
            <w:tcW w:w="1467" w:type="dxa"/>
          </w:tcPr>
          <w:p w14:paraId="4AE828D8">
            <w:pPr>
              <w:spacing w:line="600" w:lineRule="exact"/>
              <w:jc w:val="center"/>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60000</w:t>
            </w:r>
          </w:p>
        </w:tc>
        <w:tc>
          <w:tcPr>
            <w:tcW w:w="968" w:type="dxa"/>
          </w:tcPr>
          <w:p w14:paraId="47E66328">
            <w:pPr>
              <w:spacing w:line="600" w:lineRule="exact"/>
              <w:jc w:val="center"/>
              <w:rPr>
                <w:rFonts w:hint="eastAsia" w:ascii="仿宋_GB2312" w:hAnsi="楷体" w:eastAsia="仿宋_GB2312" w:cs="仿宋_GB2312"/>
                <w:sz w:val="24"/>
                <w:szCs w:val="24"/>
                <w:lang w:eastAsia="zh-CN"/>
              </w:rPr>
            </w:pPr>
          </w:p>
        </w:tc>
      </w:tr>
    </w:tbl>
    <w:p w14:paraId="6A0F5B9C">
      <w:pPr>
        <w:spacing w:line="600" w:lineRule="exact"/>
        <w:ind w:firstLine="480" w:firstLineChars="200"/>
        <w:rPr>
          <w:rFonts w:hint="eastAsia" w:ascii="仿宋_GB2312" w:hAnsi="楷体" w:eastAsia="仿宋_GB2312" w:cs="仿宋_GB2312"/>
          <w:sz w:val="24"/>
          <w:szCs w:val="24"/>
          <w:lang w:eastAsia="zh-CN"/>
        </w:rPr>
      </w:pPr>
    </w:p>
    <w:p w14:paraId="23C187DC">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sz w:val="24"/>
          <w:szCs w:val="24"/>
          <w:lang w:eastAsia="zh-CN"/>
        </w:rPr>
        <w:t>5.工期：自合同签订之日起</w:t>
      </w:r>
      <w:r>
        <w:rPr>
          <w:rFonts w:ascii="仿宋_GB2312" w:hAnsi="楷体" w:eastAsia="仿宋_GB2312" w:cs="仿宋_GB2312"/>
          <w:sz w:val="24"/>
          <w:szCs w:val="24"/>
          <w:lang w:eastAsia="zh-CN"/>
        </w:rPr>
        <w:t>15</w:t>
      </w:r>
      <w:r>
        <w:rPr>
          <w:rFonts w:hint="eastAsia" w:ascii="仿宋_GB2312" w:hAnsi="楷体" w:eastAsia="仿宋_GB2312" w:cs="仿宋_GB2312"/>
          <w:sz w:val="24"/>
          <w:szCs w:val="24"/>
          <w:lang w:eastAsia="zh-CN"/>
        </w:rPr>
        <w:t>个工作日内完成设备及材料的供货、安装、调试、验收合格交付使用。</w:t>
      </w:r>
    </w:p>
    <w:p w14:paraId="4A73AD72">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6.技术标准：</w:t>
      </w:r>
    </w:p>
    <w:p w14:paraId="0D1FA5D8">
      <w:pPr>
        <w:spacing w:line="600" w:lineRule="exact"/>
        <w:ind w:firstLine="480" w:firstLineChars="200"/>
        <w:rPr>
          <w:rFonts w:hint="eastAsia" w:ascii="楷体" w:hAnsi="楷体" w:eastAsia="楷体" w:cs="仿宋_GB2312"/>
          <w:sz w:val="24"/>
          <w:szCs w:val="24"/>
          <w:lang w:eastAsia="zh-CN"/>
        </w:rPr>
      </w:pPr>
      <w:bookmarkStart w:id="7" w:name="OLE_LINK1"/>
      <w:r>
        <w:rPr>
          <w:rFonts w:hint="eastAsia" w:ascii="仿宋_GB2312" w:hAnsi="楷体" w:eastAsia="仿宋_GB2312" w:cs="仿宋_GB2312"/>
          <w:sz w:val="24"/>
          <w:szCs w:val="24"/>
          <w:lang w:eastAsia="zh-CN"/>
        </w:rPr>
        <w:t>（1）1.14寸笔记本电脑：R7-7735U、64G内存、 1TSSD固态硬盘14寸显示器、无线鼠标、电脑包</w:t>
      </w:r>
      <w:r>
        <w:rPr>
          <w:rFonts w:hint="eastAsia" w:ascii="楷体" w:hAnsi="楷体" w:eastAsia="楷体" w:cs="仿宋_GB2312"/>
          <w:sz w:val="24"/>
          <w:szCs w:val="24"/>
          <w:lang w:eastAsia="zh-CN"/>
        </w:rPr>
        <w:t>。</w:t>
      </w:r>
    </w:p>
    <w:p w14:paraId="367A64E9">
      <w:pPr>
        <w:spacing w:line="600" w:lineRule="exact"/>
        <w:ind w:firstLine="480" w:firstLineChars="200"/>
        <w:rPr>
          <w:rFonts w:hint="eastAsia" w:ascii="楷体" w:hAnsi="楷体" w:eastAsia="楷体" w:cs="仿宋_GB2312"/>
          <w:sz w:val="24"/>
          <w:szCs w:val="24"/>
          <w:lang w:eastAsia="zh-CN"/>
        </w:rPr>
      </w:pPr>
      <w:r>
        <w:rPr>
          <w:rFonts w:hint="eastAsia" w:ascii="楷体" w:hAnsi="楷体" w:eastAsia="楷体" w:cs="仿宋_GB2312"/>
          <w:sz w:val="24"/>
          <w:szCs w:val="24"/>
          <w:lang w:eastAsia="zh-CN"/>
        </w:rPr>
        <w:t>（2）台式电脑(主机)：I7-13700、16G内存，1TB+512SSD 。</w:t>
      </w:r>
    </w:p>
    <w:p w14:paraId="25B2CAE9">
      <w:pPr>
        <w:spacing w:line="600" w:lineRule="exact"/>
        <w:ind w:firstLine="480" w:firstLineChars="200"/>
        <w:rPr>
          <w:rFonts w:hint="eastAsia" w:ascii="楷体" w:hAnsi="楷体" w:eastAsia="楷体" w:cs="仿宋_GB2312"/>
          <w:sz w:val="24"/>
          <w:szCs w:val="24"/>
          <w:lang w:eastAsia="zh-CN"/>
        </w:rPr>
      </w:pPr>
      <w:r>
        <w:rPr>
          <w:rFonts w:hint="eastAsia" w:ascii="楷体" w:hAnsi="楷体" w:eastAsia="楷体" w:cs="仿宋_GB2312"/>
          <w:sz w:val="24"/>
          <w:szCs w:val="24"/>
          <w:lang w:eastAsia="zh-CN"/>
        </w:rPr>
        <w:t>（3）黑白复印机：</w:t>
      </w:r>
      <w:bookmarkStart w:id="8" w:name="OLE_LINK4"/>
      <w:r>
        <w:rPr>
          <w:rFonts w:hint="eastAsia" w:ascii="楷体" w:hAnsi="楷体" w:eastAsia="楷体" w:cs="仿宋_GB2312"/>
          <w:sz w:val="24"/>
          <w:szCs w:val="24"/>
          <w:lang w:eastAsia="zh-CN"/>
        </w:rPr>
        <w:t>22页/分钟，标配复印/打印/扫描、输稿器、无线打印</w:t>
      </w:r>
      <w:bookmarkEnd w:id="8"/>
      <w:r>
        <w:rPr>
          <w:rFonts w:hint="eastAsia" w:ascii="楷体" w:hAnsi="楷体" w:eastAsia="楷体" w:cs="仿宋_GB2312"/>
          <w:sz w:val="24"/>
          <w:szCs w:val="24"/>
          <w:lang w:eastAsia="zh-CN"/>
        </w:rPr>
        <w:t>。</w:t>
      </w:r>
    </w:p>
    <w:p w14:paraId="65CAA794">
      <w:pPr>
        <w:spacing w:line="600" w:lineRule="exact"/>
        <w:ind w:firstLine="480" w:firstLineChars="200"/>
        <w:rPr>
          <w:rFonts w:hint="eastAsia" w:ascii="楷体" w:hAnsi="楷体" w:eastAsia="楷体" w:cs="仿宋_GB2312"/>
          <w:sz w:val="24"/>
          <w:szCs w:val="24"/>
          <w:lang w:eastAsia="zh-CN"/>
        </w:rPr>
      </w:pPr>
      <w:r>
        <w:rPr>
          <w:rFonts w:hint="eastAsia" w:ascii="楷体" w:hAnsi="楷体" w:eastAsia="楷体" w:cs="仿宋_GB2312"/>
          <w:sz w:val="24"/>
          <w:szCs w:val="24"/>
          <w:lang w:eastAsia="zh-CN"/>
        </w:rPr>
        <w:t>（4）视频会议系统：</w:t>
      </w:r>
      <w:bookmarkStart w:id="9" w:name="OLE_LINK6"/>
      <w:r>
        <w:rPr>
          <w:rFonts w:hint="eastAsia" w:ascii="楷体" w:hAnsi="楷体" w:eastAsia="楷体" w:cs="仿宋_GB2312"/>
          <w:sz w:val="24"/>
          <w:szCs w:val="24"/>
          <w:lang w:eastAsia="zh-CN"/>
        </w:rPr>
        <w:t>4K超高清摄像头、智能远程通话、全向麦克风拾音扬声器设备、可满足20-40㎡会议室使用</w:t>
      </w:r>
      <w:bookmarkEnd w:id="9"/>
      <w:r>
        <w:rPr>
          <w:rFonts w:hint="eastAsia" w:ascii="楷体" w:hAnsi="楷体" w:eastAsia="楷体" w:cs="仿宋_GB2312"/>
          <w:sz w:val="24"/>
          <w:szCs w:val="24"/>
          <w:lang w:eastAsia="zh-CN"/>
        </w:rPr>
        <w:t>。</w:t>
      </w:r>
    </w:p>
    <w:bookmarkEnd w:id="7"/>
    <w:p w14:paraId="79234C7A">
      <w:pPr>
        <w:spacing w:line="600" w:lineRule="exact"/>
        <w:ind w:firstLine="482" w:firstLineChars="200"/>
        <w:rPr>
          <w:rFonts w:hint="eastAsia" w:ascii="仿宋_GB2312" w:hAnsi="楷体" w:eastAsia="仿宋_GB2312" w:cs="仿宋_GB2312"/>
          <w:b/>
          <w:bCs/>
          <w:sz w:val="24"/>
          <w:szCs w:val="24"/>
          <w:lang w:eastAsia="zh-CN"/>
        </w:rPr>
      </w:pPr>
      <w:r>
        <w:rPr>
          <w:rFonts w:hint="eastAsia" w:ascii="仿宋_GB2312" w:hAnsi="楷体" w:eastAsia="仿宋_GB2312" w:cs="仿宋_GB2312"/>
          <w:b/>
          <w:bCs/>
          <w:sz w:val="24"/>
          <w:szCs w:val="24"/>
          <w:lang w:eastAsia="zh-CN"/>
        </w:rPr>
        <w:t>二、资格要求</w:t>
      </w:r>
    </w:p>
    <w:p w14:paraId="7AC1C29E">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1.报价人应具备独立承担民事责任能力的，在中华人民共和国境内注册的法人或其他组织，具有有效营业执照。</w:t>
      </w:r>
    </w:p>
    <w:p w14:paraId="7DF18818">
      <w:pPr>
        <w:spacing w:line="6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2</w:t>
      </w:r>
      <w:r>
        <w:rPr>
          <w:rFonts w:hint="eastAsia" w:ascii="仿宋_GB2312" w:hAnsi="楷体" w:eastAsia="仿宋_GB2312" w:cs="仿宋_GB2312"/>
          <w:sz w:val="24"/>
          <w:szCs w:val="24"/>
          <w:lang w:eastAsia="zh-CN"/>
        </w:rPr>
        <w:t>.业绩要求：</w:t>
      </w:r>
      <w:r>
        <w:rPr>
          <w:rFonts w:ascii="仿宋_GB2312" w:hAnsi="楷体" w:eastAsia="仿宋_GB2312" w:cs="仿宋_GB2312"/>
          <w:sz w:val="24"/>
          <w:szCs w:val="24"/>
          <w:lang w:eastAsia="zh-CN"/>
        </w:rPr>
        <w:t>202</w:t>
      </w:r>
      <w:r>
        <w:rPr>
          <w:rFonts w:hint="eastAsia" w:ascii="仿宋_GB2312" w:hAnsi="楷体" w:eastAsia="仿宋_GB2312" w:cs="仿宋_GB2312"/>
          <w:sz w:val="24"/>
          <w:szCs w:val="24"/>
          <w:lang w:eastAsia="zh-CN"/>
        </w:rPr>
        <w:t>3年1月至今独立承担过至少一个与本项目类似的办公设备实施业绩，提供中标通知书或合同或协议书或用户证明等相关证明材料复印件。</w:t>
      </w:r>
    </w:p>
    <w:p w14:paraId="2F42B998">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3.最近一期财审报告或财务报表（盖公章）或最新一期完税证明或公司纳税相关资料。</w:t>
      </w:r>
    </w:p>
    <w:p w14:paraId="483B42D5">
      <w:pPr>
        <w:spacing w:line="600" w:lineRule="exact"/>
        <w:ind w:firstLine="482" w:firstLineChars="200"/>
        <w:rPr>
          <w:rFonts w:hint="eastAsia" w:ascii="仿宋_GB2312" w:hAnsi="楷体" w:eastAsia="仿宋_GB2312" w:cs="仿宋_GB2312"/>
          <w:b/>
          <w:bCs/>
          <w:sz w:val="24"/>
          <w:szCs w:val="24"/>
          <w:lang w:eastAsia="zh-CN"/>
        </w:rPr>
      </w:pPr>
      <w:r>
        <w:rPr>
          <w:rFonts w:hint="eastAsia" w:ascii="仿宋_GB2312" w:hAnsi="楷体" w:eastAsia="仿宋_GB2312" w:cs="仿宋_GB2312"/>
          <w:b/>
          <w:bCs/>
          <w:sz w:val="24"/>
          <w:szCs w:val="24"/>
          <w:lang w:eastAsia="zh-CN"/>
        </w:rPr>
        <w:t>三、资格审查</w:t>
      </w:r>
    </w:p>
    <w:p w14:paraId="010BE296">
      <w:pPr>
        <w:spacing w:line="6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本项目采用的资格审查方式为资格后审。</w:t>
      </w:r>
    </w:p>
    <w:p w14:paraId="7AC5FB50">
      <w:pPr>
        <w:numPr>
          <w:ilvl w:val="255"/>
          <w:numId w:val="0"/>
        </w:numPr>
        <w:spacing w:line="600" w:lineRule="exact"/>
        <w:ind w:firstLine="482" w:firstLineChars="200"/>
        <w:jc w:val="left"/>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四、报名要求</w:t>
      </w:r>
    </w:p>
    <w:p w14:paraId="174AEE51">
      <w:pPr>
        <w:spacing w:line="600" w:lineRule="exact"/>
        <w:ind w:firstLine="480" w:firstLineChars="200"/>
        <w:rPr>
          <w:rFonts w:hint="eastAsia" w:ascii="仿宋_GB2312" w:hAnsi="楷体" w:eastAsia="仿宋_GB2312" w:cs="仿宋_GB2312"/>
          <w:color w:val="auto"/>
          <w:sz w:val="24"/>
          <w:szCs w:val="24"/>
          <w:lang w:eastAsia="zh-CN"/>
        </w:rPr>
      </w:pPr>
      <w:bookmarkStart w:id="10" w:name="_Toc385344433"/>
      <w:bookmarkStart w:id="11" w:name="_Toc535415585"/>
      <w:bookmarkStart w:id="12" w:name="_Toc490599202"/>
      <w:bookmarkStart w:id="13" w:name="_Toc86124037"/>
      <w:r>
        <w:rPr>
          <w:rFonts w:hint="eastAsia" w:ascii="仿宋_GB2312" w:hAnsi="楷体" w:eastAsia="仿宋_GB2312" w:cs="仿宋_GB2312"/>
          <w:color w:val="auto"/>
          <w:sz w:val="24"/>
          <w:szCs w:val="24"/>
          <w:lang w:eastAsia="zh-CN"/>
        </w:rPr>
        <w:t>若有意参加本次报价，请于</w:t>
      </w:r>
      <w:r>
        <w:rPr>
          <w:rFonts w:eastAsia="仿宋_GB2312" w:cs="Times New Roman"/>
          <w:color w:val="auto"/>
          <w:sz w:val="24"/>
          <w:szCs w:val="24"/>
          <w:lang w:eastAsia="zh-CN"/>
        </w:rPr>
        <w:t>202</w:t>
      </w:r>
      <w:r>
        <w:rPr>
          <w:rFonts w:hint="eastAsia" w:eastAsia="仿宋_GB2312" w:cs="Times New Roman"/>
          <w:color w:val="auto"/>
          <w:sz w:val="24"/>
          <w:szCs w:val="24"/>
          <w:lang w:eastAsia="zh-CN"/>
        </w:rPr>
        <w:t>5</w:t>
      </w:r>
      <w:r>
        <w:rPr>
          <w:rFonts w:hint="eastAsia" w:ascii="仿宋_GB2312" w:hAnsi="楷体" w:eastAsia="仿宋_GB2312" w:cs="仿宋_GB2312"/>
          <w:color w:val="auto"/>
          <w:sz w:val="24"/>
          <w:szCs w:val="24"/>
          <w:lang w:eastAsia="zh-CN"/>
        </w:rPr>
        <w:t>年</w:t>
      </w:r>
      <w:r>
        <w:rPr>
          <w:rFonts w:hint="eastAsia" w:eastAsia="仿宋_GB2312" w:cs="Times New Roman"/>
          <w:color w:val="auto"/>
          <w:sz w:val="24"/>
          <w:szCs w:val="24"/>
          <w:lang w:val="en-US" w:eastAsia="zh-CN"/>
        </w:rPr>
        <w:t>5</w:t>
      </w:r>
      <w:r>
        <w:rPr>
          <w:rFonts w:hint="eastAsia" w:ascii="仿宋_GB2312" w:hAnsi="楷体" w:eastAsia="仿宋_GB2312" w:cs="仿宋_GB2312"/>
          <w:color w:val="auto"/>
          <w:sz w:val="24"/>
          <w:szCs w:val="24"/>
          <w:lang w:eastAsia="zh-CN"/>
        </w:rPr>
        <w:t>月</w:t>
      </w:r>
      <w:r>
        <w:rPr>
          <w:rFonts w:hint="eastAsia" w:eastAsia="仿宋_GB2312" w:cs="Times New Roman"/>
          <w:color w:val="auto"/>
          <w:sz w:val="24"/>
          <w:szCs w:val="24"/>
          <w:lang w:val="en-US" w:eastAsia="zh-CN"/>
        </w:rPr>
        <w:t>7</w:t>
      </w:r>
      <w:r>
        <w:rPr>
          <w:rFonts w:hint="eastAsia" w:ascii="仿宋_GB2312" w:hAnsi="楷体" w:eastAsia="仿宋_GB2312" w:cs="仿宋_GB2312"/>
          <w:color w:val="auto"/>
          <w:sz w:val="24"/>
          <w:szCs w:val="24"/>
          <w:lang w:eastAsia="zh-CN"/>
        </w:rPr>
        <w:t>日</w:t>
      </w:r>
      <w:r>
        <w:rPr>
          <w:rFonts w:hint="eastAsia" w:eastAsia="仿宋_GB2312" w:cs="Times New Roman"/>
          <w:color w:val="auto"/>
          <w:sz w:val="24"/>
          <w:szCs w:val="24"/>
          <w:lang w:eastAsia="zh-CN"/>
        </w:rPr>
        <w:t>17</w:t>
      </w:r>
      <w:r>
        <w:rPr>
          <w:rFonts w:hint="eastAsia" w:ascii="仿宋_GB2312" w:hAnsi="楷体" w:eastAsia="仿宋_GB2312" w:cs="仿宋_GB2312"/>
          <w:color w:val="auto"/>
          <w:sz w:val="24"/>
          <w:szCs w:val="24"/>
          <w:lang w:eastAsia="zh-CN"/>
        </w:rPr>
        <w:t>时</w:t>
      </w:r>
      <w:r>
        <w:rPr>
          <w:rFonts w:hint="eastAsia" w:eastAsia="仿宋_GB2312" w:cs="Times New Roman"/>
          <w:color w:val="auto"/>
          <w:sz w:val="24"/>
          <w:szCs w:val="24"/>
          <w:lang w:eastAsia="zh-CN"/>
        </w:rPr>
        <w:t>30</w:t>
      </w:r>
      <w:r>
        <w:rPr>
          <w:rFonts w:hint="eastAsia" w:ascii="仿宋_GB2312" w:hAnsi="楷体" w:eastAsia="仿宋_GB2312" w:cs="仿宋_GB2312"/>
          <w:color w:val="auto"/>
          <w:sz w:val="24"/>
          <w:szCs w:val="24"/>
          <w:lang w:eastAsia="zh-CN"/>
        </w:rPr>
        <w:t>分前，以书面形式确认是否参加本次采购活动（格式见附件），并将确认函盖章后的电子版发送至电子邮箱</w:t>
      </w:r>
      <w:r>
        <w:rPr>
          <w:rFonts w:eastAsia="仿宋_GB2312" w:cs="Times New Roman"/>
          <w:color w:val="auto"/>
          <w:sz w:val="24"/>
          <w:szCs w:val="24"/>
          <w:lang w:eastAsia="zh-CN"/>
        </w:rPr>
        <w:t>shihm40939@cnyeig.com</w:t>
      </w:r>
      <w:r>
        <w:rPr>
          <w:rFonts w:hint="eastAsia" w:ascii="仿宋_GB2312" w:hAnsi="楷体" w:eastAsia="仿宋_GB2312" w:cs="仿宋_GB2312"/>
          <w:color w:val="auto"/>
          <w:sz w:val="24"/>
          <w:szCs w:val="24"/>
          <w:lang w:eastAsia="zh-CN"/>
        </w:rPr>
        <w:t>。在本公告规定的时间内未按上述要求发送电子邮件至指定邮箱者，不得递交响应文件或参加报价。</w:t>
      </w:r>
    </w:p>
    <w:p w14:paraId="3469AC9E">
      <w:pPr>
        <w:numPr>
          <w:ilvl w:val="255"/>
          <w:numId w:val="0"/>
        </w:numPr>
        <w:spacing w:line="600" w:lineRule="exact"/>
        <w:ind w:firstLine="482" w:firstLineChars="200"/>
        <w:jc w:val="left"/>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五、询价文件提交要求</w:t>
      </w:r>
    </w:p>
    <w:p w14:paraId="4F58E9AC">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（一）装订要求：报价文件按照第四条相关要求用</w:t>
      </w:r>
      <w:r>
        <w:rPr>
          <w:rFonts w:eastAsia="仿宋_GB2312" w:cs="Times New Roman"/>
          <w:color w:val="auto"/>
          <w:sz w:val="24"/>
          <w:szCs w:val="24"/>
          <w:lang w:eastAsia="zh-CN"/>
        </w:rPr>
        <w:t>A4</w:t>
      </w:r>
      <w:r>
        <w:rPr>
          <w:rFonts w:hint="eastAsia" w:ascii="仿宋_GB2312" w:hAnsi="楷体" w:eastAsia="仿宋_GB2312" w:cs="仿宋_GB2312"/>
          <w:color w:val="auto"/>
          <w:sz w:val="24"/>
          <w:szCs w:val="24"/>
          <w:lang w:eastAsia="zh-CN"/>
        </w:rPr>
        <w:t>幅面出版，竖向左侧装订，报价材料正本要求逐页加盖公章。报价文件的正本与副本应编制目录并分别装订成册；报价文件装订应牢固，并逐页标注连续页码，否则，采购人对于报价文件装订松散而造成的丢失或其他后果不承担任何责任。正本：</w:t>
      </w:r>
      <w:r>
        <w:rPr>
          <w:rFonts w:eastAsia="仿宋_GB2312" w:cs="Times New Roman"/>
          <w:color w:val="auto"/>
          <w:sz w:val="24"/>
          <w:szCs w:val="24"/>
          <w:lang w:eastAsia="zh-CN"/>
        </w:rPr>
        <w:t>1</w:t>
      </w:r>
      <w:r>
        <w:rPr>
          <w:rFonts w:hint="eastAsia" w:ascii="仿宋_GB2312" w:hAnsi="楷体" w:eastAsia="仿宋_GB2312" w:cs="仿宋_GB2312"/>
          <w:color w:val="auto"/>
          <w:sz w:val="24"/>
          <w:szCs w:val="24"/>
          <w:lang w:eastAsia="zh-CN"/>
        </w:rPr>
        <w:t>份，副本：</w:t>
      </w:r>
      <w:r>
        <w:rPr>
          <w:rFonts w:eastAsia="仿宋_GB2312" w:cs="Times New Roman"/>
          <w:color w:val="auto"/>
          <w:sz w:val="24"/>
          <w:szCs w:val="24"/>
          <w:lang w:eastAsia="zh-CN"/>
        </w:rPr>
        <w:t>2</w:t>
      </w:r>
      <w:r>
        <w:rPr>
          <w:rFonts w:hint="eastAsia" w:ascii="仿宋_GB2312" w:hAnsi="楷体" w:eastAsia="仿宋_GB2312" w:cs="仿宋_GB2312"/>
          <w:color w:val="auto"/>
          <w:sz w:val="24"/>
          <w:szCs w:val="24"/>
          <w:lang w:eastAsia="zh-CN"/>
        </w:rPr>
        <w:t>份，电子版本：</w:t>
      </w:r>
      <w:r>
        <w:rPr>
          <w:rFonts w:eastAsia="仿宋_GB2312" w:cs="Times New Roman"/>
          <w:color w:val="auto"/>
          <w:sz w:val="24"/>
          <w:szCs w:val="24"/>
          <w:lang w:eastAsia="zh-CN"/>
        </w:rPr>
        <w:t>1</w:t>
      </w:r>
      <w:r>
        <w:rPr>
          <w:rFonts w:hint="eastAsia" w:ascii="仿宋_GB2312" w:hAnsi="楷体" w:eastAsia="仿宋_GB2312" w:cs="仿宋_GB2312"/>
          <w:color w:val="auto"/>
          <w:sz w:val="24"/>
          <w:szCs w:val="24"/>
          <w:lang w:eastAsia="zh-CN"/>
        </w:rPr>
        <w:t>份（一份</w:t>
      </w:r>
      <w:r>
        <w:rPr>
          <w:rFonts w:eastAsia="仿宋_GB2312" w:cs="Times New Roman"/>
          <w:color w:val="auto"/>
          <w:sz w:val="24"/>
          <w:szCs w:val="24"/>
          <w:lang w:eastAsia="zh-CN"/>
        </w:rPr>
        <w:t>word</w:t>
      </w:r>
      <w:r>
        <w:rPr>
          <w:rFonts w:hint="eastAsia" w:ascii="仿宋_GB2312" w:hAnsi="楷体" w:eastAsia="仿宋_GB2312" w:cs="仿宋_GB2312"/>
          <w:color w:val="auto"/>
          <w:sz w:val="24"/>
          <w:szCs w:val="24"/>
          <w:lang w:eastAsia="zh-CN"/>
        </w:rPr>
        <w:t>版投标文件、</w:t>
      </w:r>
      <w:r>
        <w:rPr>
          <w:rFonts w:eastAsia="仿宋_GB2312" w:cs="Times New Roman"/>
          <w:color w:val="auto"/>
          <w:sz w:val="24"/>
          <w:szCs w:val="24"/>
          <w:lang w:eastAsia="zh-CN"/>
        </w:rPr>
        <w:t>1</w:t>
      </w:r>
      <w:r>
        <w:rPr>
          <w:rFonts w:hint="eastAsia" w:ascii="仿宋_GB2312" w:hAnsi="楷体" w:eastAsia="仿宋_GB2312" w:cs="仿宋_GB2312"/>
          <w:color w:val="auto"/>
          <w:sz w:val="24"/>
          <w:szCs w:val="24"/>
          <w:lang w:eastAsia="zh-CN"/>
        </w:rPr>
        <w:t>份签字或盖章的</w:t>
      </w:r>
      <w:r>
        <w:rPr>
          <w:rFonts w:eastAsia="仿宋_GB2312" w:cs="Times New Roman"/>
          <w:color w:val="auto"/>
          <w:sz w:val="24"/>
          <w:szCs w:val="24"/>
          <w:lang w:eastAsia="zh-CN"/>
        </w:rPr>
        <w:t>PDF</w:t>
      </w:r>
      <w:r>
        <w:rPr>
          <w:rFonts w:hint="eastAsia" w:ascii="仿宋_GB2312" w:hAnsi="楷体" w:eastAsia="仿宋_GB2312" w:cs="仿宋_GB2312"/>
          <w:color w:val="auto"/>
          <w:sz w:val="24"/>
          <w:szCs w:val="24"/>
          <w:lang w:eastAsia="zh-CN"/>
        </w:rPr>
        <w:t>文件（</w:t>
      </w:r>
      <w:r>
        <w:rPr>
          <w:rFonts w:eastAsia="仿宋_GB2312" w:cs="Times New Roman"/>
          <w:color w:val="auto"/>
          <w:sz w:val="24"/>
          <w:szCs w:val="24"/>
          <w:lang w:eastAsia="zh-CN"/>
        </w:rPr>
        <w:t>U</w:t>
      </w:r>
      <w:r>
        <w:rPr>
          <w:rFonts w:hint="eastAsia" w:ascii="仿宋_GB2312" w:hAnsi="楷体" w:eastAsia="仿宋_GB2312" w:cs="仿宋_GB2312"/>
          <w:color w:val="auto"/>
          <w:sz w:val="24"/>
          <w:szCs w:val="24"/>
          <w:lang w:eastAsia="zh-CN"/>
        </w:rPr>
        <w:t>盘存储））。</w:t>
      </w:r>
    </w:p>
    <w:p w14:paraId="171049F4">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（二）本次报价资料按以上要求装订好后于</w:t>
      </w:r>
      <w:r>
        <w:rPr>
          <w:rFonts w:hint="eastAsia" w:eastAsia="仿宋_GB2312" w:cs="Times New Roman"/>
          <w:color w:val="auto"/>
          <w:sz w:val="24"/>
          <w:szCs w:val="24"/>
          <w:lang w:eastAsia="zh-CN"/>
        </w:rPr>
        <w:t>2025</w:t>
      </w:r>
      <w:r>
        <w:rPr>
          <w:rFonts w:hint="eastAsia" w:ascii="仿宋_GB2312" w:hAnsi="楷体" w:eastAsia="仿宋_GB2312" w:cs="仿宋_GB2312"/>
          <w:color w:val="auto"/>
          <w:sz w:val="24"/>
          <w:szCs w:val="24"/>
          <w:lang w:eastAsia="zh-CN"/>
        </w:rPr>
        <w:t>年</w:t>
      </w:r>
      <w:r>
        <w:rPr>
          <w:rFonts w:hint="eastAsia" w:eastAsia="仿宋_GB2312" w:cs="Times New Roman"/>
          <w:color w:val="auto"/>
          <w:sz w:val="24"/>
          <w:szCs w:val="24"/>
          <w:lang w:val="en-US" w:eastAsia="zh-CN"/>
        </w:rPr>
        <w:t>5</w:t>
      </w:r>
      <w:r>
        <w:rPr>
          <w:rFonts w:hint="eastAsia" w:ascii="仿宋_GB2312" w:hAnsi="楷体" w:eastAsia="仿宋_GB2312" w:cs="仿宋_GB2312"/>
          <w:color w:val="auto"/>
          <w:sz w:val="24"/>
          <w:szCs w:val="24"/>
          <w:lang w:eastAsia="zh-CN"/>
        </w:rPr>
        <w:t>月</w:t>
      </w:r>
      <w:r>
        <w:rPr>
          <w:rFonts w:hint="eastAsia" w:eastAsia="仿宋_GB2312" w:cs="Times New Roman"/>
          <w:color w:val="auto"/>
          <w:sz w:val="24"/>
          <w:szCs w:val="24"/>
          <w:lang w:val="en-US" w:eastAsia="zh-CN"/>
        </w:rPr>
        <w:t>9</w:t>
      </w:r>
      <w:r>
        <w:rPr>
          <w:rFonts w:hint="eastAsia" w:ascii="仿宋_GB2312" w:hAnsi="楷体" w:eastAsia="仿宋_GB2312" w:cs="仿宋_GB2312"/>
          <w:color w:val="auto"/>
          <w:sz w:val="24"/>
          <w:szCs w:val="24"/>
          <w:lang w:eastAsia="zh-CN"/>
        </w:rPr>
        <w:t>日</w:t>
      </w:r>
      <w:r>
        <w:rPr>
          <w:rFonts w:hint="eastAsia" w:eastAsia="仿宋_GB2312" w:cs="Times New Roman"/>
          <w:color w:val="auto"/>
          <w:sz w:val="24"/>
          <w:szCs w:val="24"/>
          <w:lang w:eastAsia="zh-CN"/>
        </w:rPr>
        <w:t>9</w:t>
      </w:r>
      <w:r>
        <w:rPr>
          <w:rFonts w:hint="eastAsia" w:ascii="仿宋_GB2312" w:hAnsi="楷体" w:eastAsia="仿宋_GB2312" w:cs="仿宋_GB2312"/>
          <w:color w:val="auto"/>
          <w:sz w:val="24"/>
          <w:szCs w:val="24"/>
          <w:lang w:eastAsia="zh-CN"/>
        </w:rPr>
        <w:t>时</w:t>
      </w:r>
      <w:r>
        <w:rPr>
          <w:rFonts w:hint="eastAsia" w:eastAsia="仿宋_GB2312" w:cs="Times New Roman"/>
          <w:color w:val="auto"/>
          <w:sz w:val="24"/>
          <w:szCs w:val="24"/>
          <w:lang w:eastAsia="zh-CN"/>
        </w:rPr>
        <w:t>30</w:t>
      </w:r>
      <w:r>
        <w:rPr>
          <w:rFonts w:hint="eastAsia" w:ascii="仿宋_GB2312" w:hAnsi="楷体" w:eastAsia="仿宋_GB2312" w:cs="仿宋_GB2312"/>
          <w:color w:val="auto"/>
          <w:sz w:val="24"/>
          <w:szCs w:val="24"/>
          <w:lang w:eastAsia="zh-CN"/>
        </w:rPr>
        <w:t>分前递交至山西省太原市小店区创业街</w:t>
      </w:r>
      <w:r>
        <w:rPr>
          <w:rFonts w:eastAsia="仿宋_GB2312" w:cs="Times New Roman"/>
          <w:color w:val="auto"/>
          <w:sz w:val="24"/>
          <w:szCs w:val="24"/>
          <w:lang w:eastAsia="zh-CN"/>
        </w:rPr>
        <w:t>17</w:t>
      </w:r>
      <w:r>
        <w:rPr>
          <w:rFonts w:hint="eastAsia" w:ascii="仿宋_GB2312" w:hAnsi="楷体" w:eastAsia="仿宋_GB2312" w:cs="仿宋_GB2312"/>
          <w:color w:val="auto"/>
          <w:sz w:val="24"/>
          <w:szCs w:val="24"/>
          <w:lang w:eastAsia="zh-CN"/>
        </w:rPr>
        <w:t>号环能科技大厦</w:t>
      </w:r>
      <w:r>
        <w:rPr>
          <w:rFonts w:eastAsia="仿宋_GB2312" w:cs="Times New Roman"/>
          <w:color w:val="auto"/>
          <w:sz w:val="24"/>
          <w:szCs w:val="24"/>
          <w:lang w:eastAsia="zh-CN"/>
        </w:rPr>
        <w:t>18</w:t>
      </w:r>
      <w:r>
        <w:rPr>
          <w:rFonts w:hint="eastAsia" w:ascii="仿宋_GB2312" w:hAnsi="楷体" w:eastAsia="仿宋_GB2312" w:cs="仿宋_GB2312"/>
          <w:color w:val="auto"/>
          <w:sz w:val="24"/>
          <w:szCs w:val="24"/>
          <w:lang w:eastAsia="zh-CN"/>
        </w:rPr>
        <w:t>层 。联系人：石慧敏，联系电话：</w:t>
      </w:r>
      <w:r>
        <w:rPr>
          <w:rFonts w:eastAsia="仿宋_GB2312" w:cs="Times New Roman"/>
          <w:color w:val="auto"/>
          <w:sz w:val="24"/>
          <w:szCs w:val="24"/>
          <w:lang w:eastAsia="zh-CN"/>
        </w:rPr>
        <w:t>15110621926</w:t>
      </w:r>
      <w:r>
        <w:rPr>
          <w:rFonts w:hint="eastAsia" w:ascii="仿宋_GB2312" w:hAnsi="楷体" w:eastAsia="仿宋_GB2312" w:cs="仿宋_GB2312"/>
          <w:color w:val="auto"/>
          <w:sz w:val="24"/>
          <w:szCs w:val="24"/>
          <w:lang w:eastAsia="zh-CN"/>
        </w:rPr>
        <w:t>。</w:t>
      </w:r>
    </w:p>
    <w:p w14:paraId="568AEA7E">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（三）以上材料统一放至一个信封中密封，</w:t>
      </w:r>
      <w:r>
        <w:rPr>
          <w:rFonts w:hint="eastAsia" w:ascii="仿宋_GB2312" w:hAnsi="楷体" w:eastAsia="仿宋_GB2312" w:cs="Times New Roman"/>
          <w:color w:val="auto"/>
          <w:sz w:val="24"/>
          <w:szCs w:val="24"/>
          <w:lang w:eastAsia="zh-CN"/>
        </w:rPr>
        <w:t>封口处均应加盖报价人公章。</w:t>
      </w:r>
      <w:r>
        <w:rPr>
          <w:rFonts w:hint="eastAsia" w:ascii="仿宋_GB2312" w:hAnsi="楷体" w:eastAsia="仿宋_GB2312" w:cs="仿宋_GB2312"/>
          <w:color w:val="auto"/>
          <w:sz w:val="24"/>
          <w:szCs w:val="24"/>
          <w:lang w:eastAsia="zh-CN"/>
        </w:rPr>
        <w:t>本次评审以所报密封资料为依据；未密封的报价资料视同无效报价。</w:t>
      </w:r>
    </w:p>
    <w:p w14:paraId="2E78CE52">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（四）如果未能在规定时间提交材料，视为放弃参与本次采购工作</w:t>
      </w:r>
      <w:bookmarkEnd w:id="10"/>
      <w:bookmarkEnd w:id="11"/>
      <w:bookmarkEnd w:id="12"/>
      <w:bookmarkEnd w:id="13"/>
      <w:r>
        <w:rPr>
          <w:rFonts w:hint="eastAsia" w:ascii="仿宋_GB2312" w:hAnsi="楷体" w:eastAsia="仿宋_GB2312" w:cs="仿宋_GB2312"/>
          <w:color w:val="auto"/>
          <w:sz w:val="24"/>
          <w:szCs w:val="24"/>
          <w:lang w:eastAsia="zh-CN"/>
        </w:rPr>
        <w:t>。</w:t>
      </w:r>
    </w:p>
    <w:p w14:paraId="7FD57D3C">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附件：询价参与确认函</w:t>
      </w:r>
    </w:p>
    <w:p w14:paraId="6541B0C9">
      <w:pPr>
        <w:spacing w:line="600" w:lineRule="exact"/>
        <w:ind w:firstLine="640" w:firstLineChars="200"/>
        <w:rPr>
          <w:rFonts w:hint="eastAsia" w:ascii="仿宋_GB2312" w:hAnsi="楷体" w:eastAsia="仿宋_GB2312" w:cs="仿宋_GB2312"/>
          <w:color w:val="auto"/>
          <w:sz w:val="24"/>
          <w:szCs w:val="24"/>
          <w:lang w:eastAsia="zh-CN"/>
        </w:rPr>
      </w:pPr>
      <w:r>
        <w:rPr>
          <w:rFonts w:hint="eastAsia" w:eastAsia="方正仿宋_GBK" w:cs="Times New Roman"/>
          <w:sz w:val="32"/>
          <w:szCs w:val="24"/>
          <w:lang w:eastAsia="zh-CN"/>
        </w:rPr>
        <w:t xml:space="preserve">                            </w:t>
      </w:r>
      <w:r>
        <w:rPr>
          <w:rFonts w:hint="eastAsia" w:ascii="仿宋_GB2312" w:hAnsi="楷体" w:eastAsia="仿宋_GB2312" w:cs="仿宋_GB2312"/>
          <w:color w:val="auto"/>
          <w:sz w:val="24"/>
          <w:szCs w:val="24"/>
          <w:lang w:eastAsia="zh-CN"/>
        </w:rPr>
        <w:t xml:space="preserve"> 山西协鑫新能源科技有限公司            </w:t>
      </w:r>
    </w:p>
    <w:p w14:paraId="15113C25">
      <w:pPr>
        <w:spacing w:line="600" w:lineRule="exact"/>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 xml:space="preserve">                                              2025年</w:t>
      </w:r>
      <w:r>
        <w:rPr>
          <w:rFonts w:hint="eastAsia" w:ascii="仿宋_GB2312" w:hAnsi="楷体" w:eastAsia="仿宋_GB2312" w:cs="仿宋_GB2312"/>
          <w:color w:val="auto"/>
          <w:sz w:val="24"/>
          <w:szCs w:val="24"/>
          <w:lang w:val="en-US" w:eastAsia="zh-CN"/>
        </w:rPr>
        <w:t>4</w:t>
      </w:r>
      <w:r>
        <w:rPr>
          <w:rFonts w:hint="eastAsia" w:ascii="仿宋_GB2312" w:hAnsi="楷体" w:eastAsia="仿宋_GB2312" w:cs="仿宋_GB2312"/>
          <w:color w:val="auto"/>
          <w:sz w:val="24"/>
          <w:szCs w:val="24"/>
          <w:lang w:eastAsia="zh-CN"/>
        </w:rPr>
        <w:t>月</w:t>
      </w:r>
      <w:r>
        <w:rPr>
          <w:rFonts w:hint="eastAsia" w:ascii="仿宋_GB2312" w:hAnsi="楷体" w:eastAsia="仿宋_GB2312" w:cs="仿宋_GB2312"/>
          <w:color w:val="auto"/>
          <w:sz w:val="24"/>
          <w:szCs w:val="24"/>
          <w:lang w:val="en-US" w:eastAsia="zh-CN"/>
        </w:rPr>
        <w:t>27</w:t>
      </w:r>
      <w:r>
        <w:rPr>
          <w:rFonts w:hint="eastAsia" w:ascii="仿宋_GB2312" w:hAnsi="楷体" w:eastAsia="仿宋_GB2312" w:cs="仿宋_GB2312"/>
          <w:color w:val="auto"/>
          <w:sz w:val="24"/>
          <w:szCs w:val="24"/>
          <w:lang w:eastAsia="zh-CN"/>
        </w:rPr>
        <w:t xml:space="preserve">日    </w:t>
      </w:r>
    </w:p>
    <w:p w14:paraId="6ECA7055">
      <w:pPr>
        <w:spacing w:line="560" w:lineRule="exact"/>
        <w:rPr>
          <w:rFonts w:hint="eastAsia" w:ascii="黑体" w:hAnsi="黑体" w:eastAsia="黑体" w:cs="黑体"/>
          <w:szCs w:val="44"/>
          <w:lang w:eastAsia="zh-CN"/>
        </w:rPr>
        <w:sectPr>
          <w:footerReference r:id="rId5" w:type="default"/>
          <w:pgSz w:w="11906" w:h="16838"/>
          <w:pgMar w:top="2098" w:right="1474" w:bottom="1984" w:left="1587" w:header="851" w:footer="992" w:gutter="0"/>
          <w:pgNumType w:start="1"/>
          <w:cols w:space="720" w:num="1"/>
          <w:docGrid w:type="lines" w:linePitch="312" w:charSpace="0"/>
        </w:sectPr>
      </w:pPr>
    </w:p>
    <w:p w14:paraId="3E75E822">
      <w:pPr>
        <w:spacing w:line="560" w:lineRule="exact"/>
        <w:rPr>
          <w:rFonts w:hint="eastAsia" w:ascii="黑体" w:hAnsi="黑体" w:eastAsia="黑体" w:cs="黑体"/>
          <w:sz w:val="32"/>
          <w:szCs w:val="44"/>
          <w:lang w:eastAsia="zh-CN"/>
        </w:rPr>
      </w:pPr>
      <w:r>
        <w:rPr>
          <w:rFonts w:hint="eastAsia" w:ascii="黑体" w:hAnsi="黑体" w:eastAsia="黑体" w:cs="黑体"/>
          <w:sz w:val="32"/>
          <w:szCs w:val="44"/>
          <w:lang w:eastAsia="zh-CN"/>
        </w:rPr>
        <w:t>附件</w:t>
      </w:r>
    </w:p>
    <w:p w14:paraId="3997843B">
      <w:pPr>
        <w:spacing w:line="560" w:lineRule="exact"/>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询价参与确认函</w:t>
      </w:r>
    </w:p>
    <w:p w14:paraId="54A6043A">
      <w:pPr>
        <w:spacing w:line="560" w:lineRule="exact"/>
        <w:rPr>
          <w:rFonts w:eastAsia="仿宋_GB2312" w:cs="Times New Roman"/>
          <w:sz w:val="32"/>
          <w:szCs w:val="32"/>
          <w:lang w:eastAsia="zh-CN"/>
        </w:rPr>
      </w:pPr>
    </w:p>
    <w:p w14:paraId="5BE301F8">
      <w:pPr>
        <w:spacing w:line="360" w:lineRule="auto"/>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山西协鑫新能源科技有限公司</w:t>
      </w:r>
      <w:r>
        <w:rPr>
          <w:rFonts w:ascii="仿宋_GB2312" w:hAnsi="楷体" w:eastAsia="仿宋_GB2312" w:cs="仿宋_GB2312"/>
          <w:color w:val="auto"/>
          <w:sz w:val="24"/>
          <w:szCs w:val="24"/>
          <w:lang w:eastAsia="zh-CN"/>
        </w:rPr>
        <w:t>：</w:t>
      </w:r>
    </w:p>
    <w:p w14:paraId="6663A16A">
      <w:pPr>
        <w:spacing w:line="360" w:lineRule="auto"/>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我单位对山西协鑫新能源科技有限公司开展</w:t>
      </w:r>
      <w:r>
        <w:rPr>
          <w:rFonts w:hint="eastAsia" w:ascii="仿宋_GB2312" w:hAnsi="仿宋_GB2312" w:eastAsia="仿宋_GB2312" w:cs="仿宋_GB2312"/>
          <w:sz w:val="24"/>
          <w:szCs w:val="24"/>
          <w:lang w:eastAsia="zh-CN"/>
        </w:rPr>
        <w:t>办公设备采购</w:t>
      </w:r>
      <w:r>
        <w:rPr>
          <w:rFonts w:hint="eastAsia" w:ascii="仿宋_GB2312" w:hAnsi="楷体" w:eastAsia="仿宋_GB2312" w:cs="仿宋_GB2312"/>
          <w:color w:val="auto"/>
          <w:sz w:val="24"/>
          <w:szCs w:val="24"/>
          <w:lang w:eastAsia="zh-CN"/>
        </w:rPr>
        <w:t>项目询价公告</w:t>
      </w:r>
      <w:r>
        <w:rPr>
          <w:rFonts w:ascii="仿宋_GB2312" w:hAnsi="楷体" w:eastAsia="仿宋_GB2312" w:cs="仿宋_GB2312"/>
          <w:color w:val="auto"/>
          <w:sz w:val="24"/>
          <w:szCs w:val="24"/>
          <w:lang w:eastAsia="zh-CN"/>
        </w:rPr>
        <w:t>已</w:t>
      </w:r>
      <w:r>
        <w:rPr>
          <w:rFonts w:hint="eastAsia" w:ascii="仿宋_GB2312" w:hAnsi="楷体" w:eastAsia="仿宋_GB2312" w:cs="仿宋_GB2312"/>
          <w:color w:val="auto"/>
          <w:sz w:val="24"/>
          <w:szCs w:val="24"/>
          <w:lang w:eastAsia="zh-CN"/>
        </w:rPr>
        <w:t>知悉</w:t>
      </w:r>
      <w:r>
        <w:rPr>
          <w:rFonts w:ascii="仿宋_GB2312" w:hAnsi="楷体" w:eastAsia="仿宋_GB2312" w:cs="仿宋_GB2312"/>
          <w:color w:val="auto"/>
          <w:sz w:val="24"/>
          <w:szCs w:val="24"/>
          <w:lang w:eastAsia="zh-CN"/>
        </w:rPr>
        <w:t>，我单位</w:t>
      </w:r>
      <w:r>
        <w:rPr>
          <w:rFonts w:hint="eastAsia" w:ascii="仿宋_GB2312" w:hAnsi="楷体" w:eastAsia="仿宋_GB2312" w:cs="仿宋_GB2312"/>
          <w:color w:val="auto"/>
          <w:sz w:val="24"/>
          <w:szCs w:val="24"/>
          <w:lang w:eastAsia="zh-CN"/>
        </w:rPr>
        <w:t>将按公告要求</w:t>
      </w:r>
      <w:r>
        <w:rPr>
          <w:rFonts w:ascii="仿宋_GB2312" w:hAnsi="楷体" w:eastAsia="仿宋_GB2312" w:cs="仿宋_GB2312"/>
          <w:color w:val="auto"/>
          <w:sz w:val="24"/>
          <w:szCs w:val="24"/>
          <w:lang w:eastAsia="zh-CN"/>
        </w:rPr>
        <w:t>参加贵公司此项采购活动</w:t>
      </w:r>
      <w:r>
        <w:rPr>
          <w:rFonts w:hint="eastAsia" w:ascii="仿宋_GB2312" w:hAnsi="楷体" w:eastAsia="仿宋_GB2312" w:cs="仿宋_GB2312"/>
          <w:color w:val="auto"/>
          <w:sz w:val="24"/>
          <w:szCs w:val="24"/>
          <w:lang w:eastAsia="zh-CN"/>
        </w:rPr>
        <w:t>，并作出以下承诺：</w:t>
      </w:r>
    </w:p>
    <w:p w14:paraId="57FE2EF2">
      <w:pPr>
        <w:spacing w:line="360" w:lineRule="auto"/>
        <w:ind w:firstLine="480" w:firstLineChars="200"/>
        <w:rPr>
          <w:rFonts w:hint="eastAsia"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1.</w:t>
      </w:r>
      <w:r>
        <w:rPr>
          <w:rFonts w:hint="eastAsia" w:ascii="仿宋_GB2312" w:hAnsi="楷体" w:eastAsia="仿宋_GB2312" w:cs="仿宋_GB2312"/>
          <w:color w:val="auto"/>
          <w:sz w:val="24"/>
          <w:szCs w:val="24"/>
          <w:lang w:eastAsia="zh-CN"/>
        </w:rPr>
        <w:t>我单位</w:t>
      </w:r>
      <w:r>
        <w:rPr>
          <w:rFonts w:ascii="仿宋_GB2312" w:hAnsi="楷体" w:eastAsia="仿宋_GB2312" w:cs="仿宋_GB2312"/>
          <w:color w:val="auto"/>
          <w:sz w:val="24"/>
          <w:szCs w:val="24"/>
          <w:lang w:eastAsia="zh-CN"/>
        </w:rPr>
        <w:t>提供的相关服务不会构成对任何第三方的专利、版权、商标权、商业秘密等知识产权或其他财产权利的侵犯；</w:t>
      </w:r>
      <w:r>
        <w:rPr>
          <w:rFonts w:hint="eastAsia" w:ascii="仿宋_GB2312" w:hAnsi="楷体" w:eastAsia="仿宋_GB2312" w:cs="仿宋_GB2312"/>
          <w:color w:val="auto"/>
          <w:sz w:val="24"/>
          <w:szCs w:val="24"/>
          <w:lang w:eastAsia="zh-CN"/>
        </w:rPr>
        <w:t>我单位对</w:t>
      </w:r>
      <w:r>
        <w:rPr>
          <w:rFonts w:ascii="仿宋_GB2312" w:hAnsi="楷体" w:eastAsia="仿宋_GB2312" w:cs="仿宋_GB2312"/>
          <w:color w:val="auto"/>
          <w:sz w:val="24"/>
          <w:szCs w:val="24"/>
          <w:lang w:eastAsia="zh-CN"/>
        </w:rPr>
        <w:t>服务期间</w:t>
      </w:r>
      <w:r>
        <w:rPr>
          <w:rFonts w:hint="eastAsia" w:ascii="仿宋_GB2312" w:hAnsi="楷体" w:eastAsia="仿宋_GB2312" w:cs="仿宋_GB2312"/>
          <w:color w:val="auto"/>
          <w:sz w:val="24"/>
          <w:szCs w:val="24"/>
          <w:lang w:eastAsia="zh-CN"/>
        </w:rPr>
        <w:t>知悉的</w:t>
      </w:r>
      <w:r>
        <w:rPr>
          <w:rFonts w:ascii="仿宋_GB2312" w:hAnsi="楷体" w:eastAsia="仿宋_GB2312" w:cs="仿宋_GB2312"/>
          <w:color w:val="auto"/>
          <w:sz w:val="24"/>
          <w:szCs w:val="24"/>
          <w:lang w:eastAsia="zh-CN"/>
        </w:rPr>
        <w:t>涉及采购人发展战略、经营决策、企业管理、商业机密等内容</w:t>
      </w:r>
      <w:r>
        <w:rPr>
          <w:rFonts w:hint="eastAsia" w:ascii="仿宋_GB2312" w:hAnsi="楷体" w:eastAsia="仿宋_GB2312" w:cs="仿宋_GB2312"/>
          <w:color w:val="auto"/>
          <w:sz w:val="24"/>
          <w:szCs w:val="24"/>
          <w:lang w:eastAsia="zh-CN"/>
        </w:rPr>
        <w:t>进行</w:t>
      </w:r>
      <w:r>
        <w:rPr>
          <w:rFonts w:ascii="仿宋_GB2312" w:hAnsi="楷体" w:eastAsia="仿宋_GB2312" w:cs="仿宋_GB2312"/>
          <w:color w:val="auto"/>
          <w:sz w:val="24"/>
          <w:szCs w:val="24"/>
          <w:lang w:eastAsia="zh-CN"/>
        </w:rPr>
        <w:t>严格保密；如有上述情况发生，责任由</w:t>
      </w:r>
      <w:r>
        <w:rPr>
          <w:rFonts w:hint="eastAsia" w:ascii="仿宋_GB2312" w:hAnsi="楷体" w:eastAsia="仿宋_GB2312" w:cs="仿宋_GB2312"/>
          <w:color w:val="auto"/>
          <w:sz w:val="24"/>
          <w:szCs w:val="24"/>
          <w:lang w:eastAsia="zh-CN"/>
        </w:rPr>
        <w:t>我单位</w:t>
      </w:r>
      <w:r>
        <w:rPr>
          <w:rFonts w:ascii="仿宋_GB2312" w:hAnsi="楷体" w:eastAsia="仿宋_GB2312" w:cs="仿宋_GB2312"/>
          <w:color w:val="auto"/>
          <w:sz w:val="24"/>
          <w:szCs w:val="24"/>
          <w:lang w:eastAsia="zh-CN"/>
        </w:rPr>
        <w:t>承担。</w:t>
      </w:r>
    </w:p>
    <w:p w14:paraId="2D17C203">
      <w:pPr>
        <w:spacing w:line="360" w:lineRule="auto"/>
        <w:ind w:firstLine="480" w:firstLineChars="200"/>
        <w:rPr>
          <w:rFonts w:hint="eastAsia"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2.</w:t>
      </w:r>
      <w:r>
        <w:rPr>
          <w:rFonts w:hint="eastAsia" w:ascii="仿宋_GB2312" w:hAnsi="楷体" w:eastAsia="仿宋_GB2312" w:cs="仿宋_GB2312"/>
          <w:color w:val="auto"/>
          <w:sz w:val="24"/>
          <w:szCs w:val="24"/>
          <w:lang w:eastAsia="zh-CN"/>
        </w:rPr>
        <w:t>我单位不属于</w:t>
      </w:r>
      <w:r>
        <w:rPr>
          <w:rFonts w:ascii="仿宋_GB2312" w:hAnsi="楷体" w:eastAsia="仿宋_GB2312" w:cs="仿宋_GB2312"/>
          <w:color w:val="auto"/>
          <w:sz w:val="24"/>
          <w:szCs w:val="24"/>
          <w:lang w:eastAsia="zh-CN"/>
        </w:rPr>
        <w:t>与采购人存在利害关系可能影响采购公正性的法人、其他组织或者个人。</w:t>
      </w:r>
    </w:p>
    <w:p w14:paraId="3871528A">
      <w:pPr>
        <w:spacing w:line="360" w:lineRule="auto"/>
        <w:ind w:firstLine="480" w:firstLineChars="200"/>
        <w:rPr>
          <w:rFonts w:hint="eastAsia" w:ascii="仿宋_GB2312" w:hAnsi="楷体" w:eastAsia="仿宋_GB2312" w:cs="仿宋_GB2312"/>
          <w:color w:val="auto"/>
          <w:sz w:val="24"/>
          <w:szCs w:val="24"/>
          <w:lang w:eastAsia="zh-CN"/>
        </w:rPr>
      </w:pPr>
    </w:p>
    <w:p w14:paraId="05B3365F">
      <w:pPr>
        <w:pStyle w:val="7"/>
        <w:rPr>
          <w:lang w:eastAsia="zh-CN"/>
        </w:rPr>
      </w:pPr>
    </w:p>
    <w:p w14:paraId="560FF546">
      <w:pPr>
        <w:rPr>
          <w:lang w:eastAsia="zh-CN"/>
        </w:rPr>
      </w:pPr>
    </w:p>
    <w:p w14:paraId="4E69E990">
      <w:pPr>
        <w:spacing w:line="360" w:lineRule="auto"/>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 xml:space="preserve">                                         XX单位</w:t>
      </w:r>
    </w:p>
    <w:p w14:paraId="5841BDC5">
      <w:pPr>
        <w:spacing w:line="360" w:lineRule="auto"/>
        <w:ind w:firstLine="4320" w:firstLineChars="18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联系人</w:t>
      </w:r>
      <w:r>
        <w:rPr>
          <w:rFonts w:ascii="仿宋_GB2312" w:hAnsi="楷体" w:eastAsia="仿宋_GB2312" w:cs="仿宋_GB2312"/>
          <w:color w:val="auto"/>
          <w:sz w:val="24"/>
          <w:szCs w:val="24"/>
          <w:lang w:eastAsia="zh-CN"/>
        </w:rPr>
        <w:t>：</w:t>
      </w:r>
      <w:r>
        <w:rPr>
          <w:rFonts w:hint="eastAsia" w:ascii="仿宋_GB2312" w:hAnsi="楷体" w:eastAsia="仿宋_GB2312" w:cs="仿宋_GB2312"/>
          <w:color w:val="auto"/>
          <w:sz w:val="24"/>
          <w:szCs w:val="24"/>
          <w:lang w:eastAsia="zh-CN"/>
        </w:rPr>
        <w:t xml:space="preserve">  联系</w:t>
      </w:r>
      <w:r>
        <w:rPr>
          <w:rFonts w:ascii="仿宋_GB2312" w:hAnsi="楷体" w:eastAsia="仿宋_GB2312" w:cs="仿宋_GB2312"/>
          <w:color w:val="auto"/>
          <w:sz w:val="24"/>
          <w:szCs w:val="24"/>
          <w:lang w:eastAsia="zh-CN"/>
        </w:rPr>
        <w:t>电话：</w:t>
      </w:r>
    </w:p>
    <w:p w14:paraId="3AE030F2">
      <w:pPr>
        <w:spacing w:line="360" w:lineRule="auto"/>
        <w:ind w:firstLine="480" w:firstLineChars="2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 xml:space="preserve">                                      </w:t>
      </w:r>
      <w:r>
        <w:rPr>
          <w:rFonts w:ascii="仿宋_GB2312" w:hAnsi="楷体" w:eastAsia="仿宋_GB2312" w:cs="仿宋_GB2312"/>
          <w:color w:val="auto"/>
          <w:sz w:val="24"/>
          <w:szCs w:val="24"/>
          <w:lang w:eastAsia="zh-CN"/>
        </w:rPr>
        <w:t xml:space="preserve">（单位盖章）               </w:t>
      </w:r>
    </w:p>
    <w:p w14:paraId="4DCB8BCE">
      <w:pPr>
        <w:spacing w:line="360" w:lineRule="auto"/>
        <w:ind w:firstLine="480" w:firstLineChars="200"/>
        <w:rPr>
          <w:rFonts w:hint="eastAsia" w:ascii="仿宋_GB2312" w:hAnsi="楷体" w:eastAsia="仿宋_GB2312" w:cs="仿宋_GB2312"/>
          <w:color w:val="auto"/>
          <w:sz w:val="24"/>
          <w:szCs w:val="24"/>
          <w:lang w:eastAsia="zh-CN"/>
        </w:rPr>
        <w:sectPr>
          <w:pgSz w:w="11906" w:h="16838"/>
          <w:pgMar w:top="2098" w:right="1474" w:bottom="1984" w:left="1587" w:header="851" w:footer="992" w:gutter="0"/>
          <w:cols w:space="720" w:num="1"/>
          <w:docGrid w:type="lines" w:linePitch="312" w:charSpace="0"/>
        </w:sectPr>
      </w:pPr>
      <w:r>
        <w:rPr>
          <w:rFonts w:hint="eastAsia" w:ascii="仿宋_GB2312" w:hAnsi="楷体" w:eastAsia="仿宋_GB2312" w:cs="仿宋_GB2312"/>
          <w:color w:val="auto"/>
          <w:sz w:val="24"/>
          <w:szCs w:val="24"/>
          <w:lang w:eastAsia="zh-CN"/>
        </w:rPr>
        <w:t xml:space="preserve">                                    </w:t>
      </w:r>
      <w:r>
        <w:rPr>
          <w:rFonts w:eastAsia="仿宋_GB2312" w:cs="Times New Roman"/>
          <w:color w:val="auto"/>
          <w:sz w:val="24"/>
          <w:szCs w:val="24"/>
          <w:lang w:eastAsia="zh-CN"/>
        </w:rPr>
        <w:t xml:space="preserve"> </w:t>
      </w:r>
      <w:r>
        <w:rPr>
          <w:rFonts w:hint="eastAsia" w:ascii="仿宋_GB2312" w:hAnsi="楷体" w:eastAsia="仿宋_GB2312" w:cs="仿宋_GB2312"/>
          <w:color w:val="auto"/>
          <w:sz w:val="24"/>
          <w:szCs w:val="24"/>
          <w:lang w:eastAsia="zh-CN"/>
        </w:rPr>
        <w:t>2025</w:t>
      </w:r>
      <w:r>
        <w:rPr>
          <w:rFonts w:ascii="仿宋_GB2312" w:hAnsi="楷体" w:eastAsia="仿宋_GB2312" w:cs="仿宋_GB2312"/>
          <w:color w:val="auto"/>
          <w:sz w:val="24"/>
          <w:szCs w:val="24"/>
          <w:lang w:eastAsia="zh-CN"/>
        </w:rPr>
        <w:t>年X月X日</w:t>
      </w:r>
    </w:p>
    <w:p w14:paraId="388DFC50">
      <w:pPr>
        <w:pStyle w:val="2"/>
        <w:spacing w:before="0" w:after="0" w:line="560" w:lineRule="exact"/>
        <w:jc w:val="center"/>
        <w:rPr>
          <w:rFonts w:hint="eastAsia" w:ascii="方正小标宋简体" w:hAnsi="楷体" w:eastAsia="方正小标宋简体" w:cs="Times New Roman"/>
          <w:b w:val="0"/>
          <w:sz w:val="32"/>
          <w:szCs w:val="44"/>
          <w:lang w:eastAsia="zh-CN"/>
        </w:rPr>
      </w:pPr>
    </w:p>
    <w:bookmarkEnd w:id="2"/>
    <w:bookmarkEnd w:id="3"/>
    <w:bookmarkEnd w:id="4"/>
    <w:bookmarkEnd w:id="5"/>
    <w:p w14:paraId="43BA13E7">
      <w:pPr>
        <w:widowControl/>
        <w:jc w:val="left"/>
        <w:rPr>
          <w:rFonts w:hint="eastAsia" w:ascii="仿宋_GB2312" w:hAnsi="楷体" w:eastAsia="仿宋_GB2312" w:cs="Times New Roman"/>
          <w:b/>
          <w:bCs/>
          <w:sz w:val="24"/>
          <w:szCs w:val="36"/>
          <w:lang w:eastAsia="zh-CN"/>
        </w:rPr>
      </w:pPr>
    </w:p>
    <w:p w14:paraId="5E3A27EC">
      <w:pPr>
        <w:pStyle w:val="2"/>
        <w:spacing w:before="0" w:after="0" w:line="560" w:lineRule="exact"/>
        <w:jc w:val="center"/>
        <w:rPr>
          <w:rFonts w:hint="eastAsia" w:ascii="方正小标宋简体" w:hAnsi="楷体" w:eastAsia="方正小标宋简体" w:cs="Times New Roman"/>
          <w:b w:val="0"/>
          <w:sz w:val="32"/>
          <w:szCs w:val="44"/>
          <w:lang w:eastAsia="zh-CN"/>
        </w:rPr>
      </w:pPr>
      <w:bookmarkStart w:id="14" w:name="_Toc4519"/>
      <w:bookmarkStart w:id="15" w:name="_Toc15337"/>
      <w:bookmarkStart w:id="16" w:name="_Toc40965182"/>
      <w:r>
        <w:rPr>
          <w:rFonts w:hint="eastAsia" w:ascii="方正小标宋简体" w:hAnsi="楷体" w:eastAsia="方正小标宋简体" w:cs="Times New Roman"/>
          <w:b w:val="0"/>
          <w:sz w:val="32"/>
          <w:szCs w:val="44"/>
          <w:lang w:eastAsia="zh-CN"/>
        </w:rPr>
        <w:t>第二部分 报价人须知</w:t>
      </w:r>
      <w:bookmarkEnd w:id="14"/>
      <w:bookmarkEnd w:id="15"/>
      <w:bookmarkEnd w:id="16"/>
    </w:p>
    <w:p w14:paraId="08C655F2">
      <w:pPr>
        <w:rPr>
          <w:rFonts w:hint="eastAsia" w:ascii="仿宋_GB2312" w:hAnsi="楷体" w:eastAsia="仿宋_GB2312" w:cs="Times New Roman"/>
          <w:lang w:eastAsia="zh-CN"/>
        </w:rPr>
      </w:pPr>
    </w:p>
    <w:p w14:paraId="1A0BBA5E">
      <w:pPr>
        <w:spacing w:line="560" w:lineRule="exact"/>
        <w:jc w:val="center"/>
        <w:rPr>
          <w:rFonts w:hint="eastAsia" w:ascii="仿宋_GB2312" w:hAnsi="楷体" w:eastAsia="仿宋_GB2312" w:cs="Times New Roman"/>
          <w:smallCaps/>
          <w:position w:val="20"/>
          <w:sz w:val="28"/>
          <w:szCs w:val="28"/>
          <w:lang w:eastAsia="zh-CN"/>
        </w:rPr>
      </w:pPr>
      <w:r>
        <w:rPr>
          <w:rFonts w:hint="eastAsia" w:ascii="仿宋_GB2312" w:hAnsi="楷体" w:eastAsia="仿宋_GB2312" w:cs="Times New Roman"/>
          <w:smallCaps/>
          <w:position w:val="20"/>
          <w:sz w:val="28"/>
          <w:szCs w:val="28"/>
          <w:lang w:eastAsia="zh-CN"/>
        </w:rPr>
        <w:t>报价人须知前附表</w:t>
      </w:r>
    </w:p>
    <w:tbl>
      <w:tblPr>
        <w:tblStyle w:val="21"/>
        <w:tblW w:w="9793" w:type="dxa"/>
        <w:jc w:val="center"/>
        <w:shd w:val="clear" w:color="auto" w:fill="CED7E7"/>
        <w:tblLayout w:type="fixed"/>
        <w:tblCellMar>
          <w:top w:w="0" w:type="dxa"/>
          <w:left w:w="108" w:type="dxa"/>
          <w:bottom w:w="0" w:type="dxa"/>
          <w:right w:w="108" w:type="dxa"/>
        </w:tblCellMar>
      </w:tblPr>
      <w:tblGrid>
        <w:gridCol w:w="894"/>
        <w:gridCol w:w="1211"/>
        <w:gridCol w:w="7688"/>
      </w:tblGrid>
      <w:tr w14:paraId="3CB5F057">
        <w:tblPrEx>
          <w:shd w:val="clear" w:color="auto" w:fill="CED7E7"/>
          <w:tblCellMar>
            <w:top w:w="0" w:type="dxa"/>
            <w:left w:w="108" w:type="dxa"/>
            <w:bottom w:w="0" w:type="dxa"/>
            <w:right w:w="108" w:type="dxa"/>
          </w:tblCellMar>
        </w:tblPrEx>
        <w:trPr>
          <w:cantSplit/>
          <w:trHeight w:val="283"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2B5CA1F">
            <w:pPr>
              <w:spacing w:line="400" w:lineRule="exact"/>
              <w:jc w:val="center"/>
              <w:rPr>
                <w:rFonts w:hint="eastAsia" w:ascii="仿宋_GB2312" w:hAnsi="楷体" w:eastAsia="仿宋_GB2312" w:cs="Times New Roman"/>
                <w:b/>
                <w:color w:val="auto"/>
                <w:sz w:val="24"/>
                <w:szCs w:val="24"/>
                <w:lang w:eastAsia="zh-CN"/>
              </w:rPr>
            </w:pPr>
            <w:r>
              <w:rPr>
                <w:rFonts w:hint="eastAsia" w:ascii="仿宋_GB2312" w:hAnsi="楷体" w:eastAsia="仿宋_GB2312" w:cs="Times New Roman"/>
                <w:b/>
                <w:color w:val="auto"/>
                <w:sz w:val="24"/>
                <w:szCs w:val="24"/>
                <w:lang w:eastAsia="zh-CN"/>
              </w:rPr>
              <w:t>条款号</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89DD028">
            <w:pPr>
              <w:spacing w:line="400" w:lineRule="exact"/>
              <w:jc w:val="center"/>
              <w:rPr>
                <w:rFonts w:hint="eastAsia" w:ascii="仿宋_GB2312" w:hAnsi="楷体" w:eastAsia="仿宋_GB2312" w:cs="Times New Roman"/>
                <w:b/>
                <w:color w:val="auto"/>
                <w:sz w:val="24"/>
                <w:szCs w:val="24"/>
                <w:lang w:eastAsia="zh-CN"/>
              </w:rPr>
            </w:pPr>
            <w:r>
              <w:rPr>
                <w:rFonts w:hint="eastAsia" w:ascii="仿宋_GB2312" w:hAnsi="楷体" w:eastAsia="仿宋_GB2312" w:cs="Times New Roman"/>
                <w:b/>
                <w:color w:val="auto"/>
                <w:sz w:val="24"/>
                <w:szCs w:val="24"/>
                <w:lang w:eastAsia="zh-CN"/>
              </w:rPr>
              <w:t>内  容</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C3A50A6">
            <w:pPr>
              <w:spacing w:line="400" w:lineRule="exact"/>
              <w:ind w:firstLine="361" w:firstLineChars="150"/>
              <w:jc w:val="center"/>
              <w:rPr>
                <w:rFonts w:hint="eastAsia" w:ascii="仿宋_GB2312" w:hAnsi="楷体" w:eastAsia="仿宋_GB2312" w:cs="Times New Roman"/>
                <w:b/>
                <w:color w:val="auto"/>
                <w:sz w:val="24"/>
                <w:szCs w:val="24"/>
                <w:lang w:eastAsia="zh-CN"/>
              </w:rPr>
            </w:pPr>
            <w:r>
              <w:rPr>
                <w:rFonts w:hint="eastAsia" w:ascii="仿宋_GB2312" w:hAnsi="楷体" w:eastAsia="仿宋_GB2312" w:cs="Times New Roman"/>
                <w:b/>
                <w:color w:val="auto"/>
                <w:sz w:val="24"/>
                <w:szCs w:val="24"/>
                <w:lang w:eastAsia="zh-CN"/>
              </w:rPr>
              <w:t>说明与要求</w:t>
            </w:r>
          </w:p>
        </w:tc>
      </w:tr>
      <w:tr w14:paraId="1505F52B">
        <w:tblPrEx>
          <w:shd w:val="clear" w:color="auto" w:fill="CED7E7"/>
          <w:tblCellMar>
            <w:top w:w="0" w:type="dxa"/>
            <w:left w:w="108" w:type="dxa"/>
            <w:bottom w:w="0" w:type="dxa"/>
            <w:right w:w="108" w:type="dxa"/>
          </w:tblCellMar>
        </w:tblPrEx>
        <w:trPr>
          <w:cantSplit/>
          <w:trHeight w:val="1901"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A0F403D">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B851C21">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项目邀请人</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8BCEB5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名称：山西协鑫新能源科技有限公司</w:t>
            </w:r>
          </w:p>
          <w:p w14:paraId="5BC53A08">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地址：</w:t>
            </w:r>
            <w:r>
              <w:rPr>
                <w:rFonts w:hint="eastAsia" w:ascii="仿宋_GB2312" w:hAnsi="楷体" w:eastAsia="仿宋_GB2312" w:cs="仿宋_GB2312"/>
                <w:sz w:val="24"/>
                <w:szCs w:val="24"/>
                <w:lang w:eastAsia="zh-CN"/>
              </w:rPr>
              <w:t>太原市小店区高新街环能科技大厦1</w:t>
            </w:r>
            <w:r>
              <w:rPr>
                <w:rFonts w:ascii="仿宋_GB2312" w:hAnsi="楷体" w:eastAsia="仿宋_GB2312" w:cs="仿宋_GB2312"/>
                <w:sz w:val="24"/>
                <w:szCs w:val="24"/>
                <w:lang w:eastAsia="zh-CN"/>
              </w:rPr>
              <w:t>8</w:t>
            </w:r>
            <w:r>
              <w:rPr>
                <w:rFonts w:hint="eastAsia" w:ascii="仿宋_GB2312" w:hAnsi="楷体" w:eastAsia="仿宋_GB2312" w:cs="仿宋_GB2312"/>
                <w:sz w:val="24"/>
                <w:szCs w:val="24"/>
                <w:lang w:eastAsia="zh-CN"/>
              </w:rPr>
              <w:t>层</w:t>
            </w:r>
          </w:p>
          <w:p w14:paraId="579C4496">
            <w:pPr>
              <w:spacing w:line="400" w:lineRule="exact"/>
              <w:rPr>
                <w:rFonts w:hint="eastAsia" w:ascii="仿宋_GB2312" w:hAnsi="楷体" w:eastAsia="仿宋_GB2312" w:cs="仿宋_GB2312"/>
                <w:sz w:val="24"/>
                <w:szCs w:val="24"/>
                <w:lang w:eastAsia="zh-CN"/>
              </w:rPr>
            </w:pPr>
            <w:r>
              <w:rPr>
                <w:rFonts w:hint="eastAsia" w:ascii="仿宋_GB2312" w:hAnsi="楷体" w:eastAsia="仿宋_GB2312" w:cs="Times New Roman"/>
                <w:sz w:val="24"/>
                <w:szCs w:val="24"/>
                <w:lang w:eastAsia="zh-CN"/>
              </w:rPr>
              <w:t>联系人：</w:t>
            </w:r>
            <w:r>
              <w:rPr>
                <w:rFonts w:hint="eastAsia" w:ascii="仿宋_GB2312" w:hAnsi="楷体" w:eastAsia="仿宋_GB2312" w:cs="仿宋_GB2312"/>
                <w:sz w:val="24"/>
                <w:szCs w:val="24"/>
                <w:lang w:eastAsia="zh-CN"/>
              </w:rPr>
              <w:t>石慧敏</w:t>
            </w:r>
          </w:p>
          <w:p w14:paraId="5C3C2380">
            <w:pPr>
              <w:spacing w:line="400" w:lineRule="exact"/>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 xml:space="preserve">电 </w:t>
            </w:r>
            <w:r>
              <w:rPr>
                <w:rFonts w:ascii="仿宋_GB2312" w:hAnsi="楷体" w:eastAsia="仿宋_GB2312" w:cs="仿宋_GB2312"/>
                <w:sz w:val="24"/>
                <w:szCs w:val="24"/>
                <w:lang w:eastAsia="zh-CN"/>
              </w:rPr>
              <w:t xml:space="preserve"> </w:t>
            </w:r>
            <w:r>
              <w:rPr>
                <w:rFonts w:hint="eastAsia" w:ascii="仿宋_GB2312" w:hAnsi="楷体" w:eastAsia="仿宋_GB2312" w:cs="仿宋_GB2312"/>
                <w:sz w:val="24"/>
                <w:szCs w:val="24"/>
                <w:lang w:eastAsia="zh-CN"/>
              </w:rPr>
              <w:t>话：</w:t>
            </w:r>
            <w:r>
              <w:rPr>
                <w:rFonts w:eastAsia="仿宋_GB2312" w:cs="Times New Roman"/>
                <w:color w:val="auto"/>
                <w:sz w:val="24"/>
                <w:szCs w:val="24"/>
                <w:lang w:eastAsia="zh-CN"/>
              </w:rPr>
              <w:t>15110621926</w:t>
            </w:r>
          </w:p>
        </w:tc>
      </w:tr>
      <w:tr w14:paraId="49396AEB">
        <w:tblPrEx>
          <w:shd w:val="clear" w:color="auto" w:fill="CED7E7"/>
          <w:tblCellMar>
            <w:top w:w="0" w:type="dxa"/>
            <w:left w:w="108" w:type="dxa"/>
            <w:bottom w:w="0" w:type="dxa"/>
            <w:right w:w="108" w:type="dxa"/>
          </w:tblCellMar>
        </w:tblPrEx>
        <w:trPr>
          <w:cantSplit/>
          <w:trHeight w:val="9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107FBAD">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2</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56E6EF3">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项目名称</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CB50A4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山西协鑫新能源科技有限公司办公设备采购项目</w:t>
            </w:r>
          </w:p>
        </w:tc>
      </w:tr>
      <w:tr w14:paraId="16379DFC">
        <w:tblPrEx>
          <w:shd w:val="clear" w:color="auto" w:fill="CED7E7"/>
          <w:tblCellMar>
            <w:top w:w="0" w:type="dxa"/>
            <w:left w:w="108" w:type="dxa"/>
            <w:bottom w:w="0" w:type="dxa"/>
            <w:right w:w="108" w:type="dxa"/>
          </w:tblCellMar>
        </w:tblPrEx>
        <w:trPr>
          <w:cantSplit/>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D67A50B">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9AA6D47">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采购范围</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77D1F88">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笔记本电脑5台、台式电脑3台、打印复印一体机3台、视屏会议系统的采购、安装、调试以及售后等服务</w:t>
            </w:r>
          </w:p>
        </w:tc>
      </w:tr>
      <w:tr w14:paraId="56A16B1C">
        <w:tblPrEx>
          <w:tblCellMar>
            <w:top w:w="0" w:type="dxa"/>
            <w:left w:w="108" w:type="dxa"/>
            <w:bottom w:w="0" w:type="dxa"/>
            <w:right w:w="108" w:type="dxa"/>
          </w:tblCellMar>
        </w:tblPrEx>
        <w:trPr>
          <w:cantSplit/>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191EEDC">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4</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F4D5E11">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工期</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D3BD8B5">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自合同签订之日起</w:t>
            </w:r>
            <w:r>
              <w:rPr>
                <w:rFonts w:ascii="仿宋_GB2312" w:hAnsi="楷体" w:eastAsia="仿宋_GB2312" w:cs="Times New Roman"/>
                <w:sz w:val="24"/>
                <w:szCs w:val="24"/>
                <w:lang w:eastAsia="zh-CN"/>
              </w:rPr>
              <w:t>15</w:t>
            </w:r>
            <w:r>
              <w:rPr>
                <w:rFonts w:hint="eastAsia" w:ascii="仿宋_GB2312" w:hAnsi="楷体" w:eastAsia="仿宋_GB2312" w:cs="Times New Roman"/>
                <w:sz w:val="24"/>
                <w:szCs w:val="24"/>
                <w:lang w:eastAsia="zh-CN"/>
              </w:rPr>
              <w:t>个工作日内完成设备及材料的供货、安装、调试、验收合格交付使用。</w:t>
            </w:r>
          </w:p>
        </w:tc>
      </w:tr>
      <w:tr w14:paraId="01128BA5">
        <w:tblPrEx>
          <w:shd w:val="clear" w:color="auto" w:fill="CED7E7"/>
          <w:tblCellMar>
            <w:top w:w="0" w:type="dxa"/>
            <w:left w:w="108" w:type="dxa"/>
            <w:bottom w:w="0" w:type="dxa"/>
            <w:right w:w="108" w:type="dxa"/>
          </w:tblCellMar>
        </w:tblPrEx>
        <w:trPr>
          <w:cantSplit/>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A98F376">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5</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EAF24B1">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质量要求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34356A6">
            <w:pPr>
              <w:spacing w:line="360" w:lineRule="auto"/>
              <w:rPr>
                <w:rFonts w:hint="eastAsia" w:ascii="楷体" w:hAnsi="楷体" w:eastAsia="楷体" w:cs="仿宋_GB2312"/>
                <w:sz w:val="24"/>
                <w:szCs w:val="24"/>
                <w:lang w:eastAsia="zh-CN"/>
              </w:rPr>
            </w:pPr>
            <w:r>
              <w:rPr>
                <w:rFonts w:hint="eastAsia" w:ascii="仿宋_GB2312" w:hAnsi="楷体" w:eastAsia="仿宋_GB2312" w:cs="仿宋_GB2312"/>
                <w:sz w:val="24"/>
                <w:szCs w:val="24"/>
                <w:lang w:eastAsia="zh-CN"/>
              </w:rPr>
              <w:t>1.14寸笔记本电脑：</w:t>
            </w:r>
            <w:bookmarkStart w:id="17" w:name="OLE_LINK3"/>
            <w:r>
              <w:rPr>
                <w:rFonts w:hint="eastAsia" w:ascii="仿宋_GB2312" w:hAnsi="楷体" w:eastAsia="仿宋_GB2312" w:cs="仿宋_GB2312"/>
                <w:sz w:val="24"/>
                <w:szCs w:val="24"/>
                <w:lang w:eastAsia="zh-CN"/>
              </w:rPr>
              <w:t>R7-7735U、64G内存、 1TSSD固态硬盘14寸显示器、无线鼠标、电脑包</w:t>
            </w:r>
            <w:r>
              <w:rPr>
                <w:rFonts w:hint="eastAsia" w:ascii="楷体" w:hAnsi="楷体" w:eastAsia="楷体" w:cs="仿宋_GB2312"/>
                <w:sz w:val="24"/>
                <w:szCs w:val="24"/>
                <w:lang w:eastAsia="zh-CN"/>
              </w:rPr>
              <w:t>。</w:t>
            </w:r>
            <w:bookmarkEnd w:id="17"/>
          </w:p>
          <w:p w14:paraId="15FBF45C">
            <w:pPr>
              <w:spacing w:line="360" w:lineRule="auto"/>
              <w:rPr>
                <w:rFonts w:hint="eastAsia" w:ascii="楷体" w:hAnsi="楷体" w:eastAsia="楷体" w:cs="仿宋_GB2312"/>
                <w:sz w:val="24"/>
                <w:szCs w:val="24"/>
                <w:lang w:eastAsia="zh-CN"/>
              </w:rPr>
            </w:pPr>
            <w:bookmarkStart w:id="18" w:name="OLE_LINK10"/>
            <w:r>
              <w:rPr>
                <w:rFonts w:hint="eastAsia" w:ascii="楷体" w:hAnsi="楷体" w:eastAsia="楷体" w:cs="仿宋_GB2312"/>
                <w:sz w:val="24"/>
                <w:szCs w:val="24"/>
                <w:lang w:eastAsia="zh-CN"/>
              </w:rPr>
              <w:t>2.台式电脑(主机)：</w:t>
            </w:r>
            <w:bookmarkStart w:id="19" w:name="OLE_LINK5"/>
            <w:r>
              <w:rPr>
                <w:rFonts w:hint="eastAsia" w:ascii="楷体" w:hAnsi="楷体" w:eastAsia="楷体" w:cs="仿宋_GB2312"/>
                <w:sz w:val="24"/>
                <w:szCs w:val="24"/>
                <w:lang w:eastAsia="zh-CN"/>
              </w:rPr>
              <w:t>I7-13700、16G内存，1TB+512SSD 。</w:t>
            </w:r>
          </w:p>
          <w:p w14:paraId="72183CC1">
            <w:pPr>
              <w:spacing w:line="360" w:lineRule="auto"/>
              <w:rPr>
                <w:rFonts w:hint="eastAsia" w:ascii="楷体" w:hAnsi="楷体" w:eastAsia="楷体" w:cs="仿宋_GB2312"/>
                <w:sz w:val="24"/>
                <w:szCs w:val="24"/>
                <w:lang w:eastAsia="zh-CN"/>
              </w:rPr>
            </w:pPr>
            <w:r>
              <w:rPr>
                <w:rFonts w:hint="eastAsia" w:ascii="楷体" w:hAnsi="楷体" w:eastAsia="楷体" w:cs="仿宋_GB2312"/>
                <w:sz w:val="24"/>
                <w:szCs w:val="24"/>
                <w:lang w:eastAsia="zh-CN"/>
              </w:rPr>
              <w:t>3.黑白复印机：22页/分钟，标配复印/打印/扫描、输稿器、无线打印</w:t>
            </w:r>
            <w:bookmarkEnd w:id="19"/>
            <w:r>
              <w:rPr>
                <w:rFonts w:hint="eastAsia" w:ascii="楷体" w:hAnsi="楷体" w:eastAsia="楷体" w:cs="仿宋_GB2312"/>
                <w:sz w:val="24"/>
                <w:szCs w:val="24"/>
                <w:lang w:eastAsia="zh-CN"/>
              </w:rPr>
              <w:t>。</w:t>
            </w:r>
          </w:p>
          <w:p w14:paraId="118F90CD">
            <w:pPr>
              <w:spacing w:line="360" w:lineRule="auto"/>
              <w:rPr>
                <w:rFonts w:hint="eastAsia" w:ascii="仿宋_GB2312" w:hAnsi="楷体" w:eastAsia="仿宋_GB2312" w:cs="Times New Roman"/>
                <w:sz w:val="24"/>
                <w:szCs w:val="24"/>
                <w:lang w:eastAsia="zh-CN"/>
              </w:rPr>
            </w:pPr>
            <w:r>
              <w:rPr>
                <w:rFonts w:hint="eastAsia" w:ascii="楷体" w:hAnsi="楷体" w:eastAsia="楷体" w:cs="仿宋_GB2312"/>
                <w:sz w:val="24"/>
                <w:szCs w:val="24"/>
                <w:lang w:eastAsia="zh-CN"/>
              </w:rPr>
              <w:t>4.视频会议系统：4K超高清摄像头、智能远程通话、全向麦克风拾音扬声器设备、可满足20-40㎡会议室使用。</w:t>
            </w:r>
            <w:bookmarkEnd w:id="18"/>
          </w:p>
        </w:tc>
      </w:tr>
      <w:tr w14:paraId="56D72F0F">
        <w:tblPrEx>
          <w:shd w:val="clear" w:color="auto" w:fill="CED7E7"/>
          <w:tblCellMar>
            <w:top w:w="0" w:type="dxa"/>
            <w:left w:w="108" w:type="dxa"/>
            <w:bottom w:w="0" w:type="dxa"/>
            <w:right w:w="108" w:type="dxa"/>
          </w:tblCellMar>
        </w:tblPrEx>
        <w:trPr>
          <w:cantSplit/>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B7FCF83">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6</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6596979">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资格要求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DCB558C">
            <w:pPr>
              <w:spacing w:line="400" w:lineRule="exact"/>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1.报价人应具备独立承担民事责任能力的，在中华人民共和国境内注册的法人或其他组织，具有有效营业执照。</w:t>
            </w:r>
          </w:p>
          <w:p w14:paraId="7599CB86">
            <w:pPr>
              <w:spacing w:line="400" w:lineRule="exact"/>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2</w:t>
            </w:r>
            <w:r>
              <w:rPr>
                <w:rFonts w:hint="eastAsia" w:ascii="仿宋_GB2312" w:hAnsi="楷体" w:eastAsia="仿宋_GB2312" w:cs="仿宋_GB2312"/>
                <w:sz w:val="24"/>
                <w:szCs w:val="24"/>
                <w:lang w:eastAsia="zh-CN"/>
              </w:rPr>
              <w:t>.业绩要求：</w:t>
            </w:r>
            <w:r>
              <w:rPr>
                <w:rFonts w:ascii="仿宋_GB2312" w:hAnsi="楷体" w:eastAsia="仿宋_GB2312" w:cs="仿宋_GB2312"/>
                <w:sz w:val="24"/>
                <w:szCs w:val="24"/>
                <w:lang w:eastAsia="zh-CN"/>
              </w:rPr>
              <w:t>202</w:t>
            </w:r>
            <w:r>
              <w:rPr>
                <w:rFonts w:hint="eastAsia" w:ascii="仿宋_GB2312" w:hAnsi="楷体" w:eastAsia="仿宋_GB2312" w:cs="仿宋_GB2312"/>
                <w:sz w:val="24"/>
                <w:szCs w:val="24"/>
                <w:lang w:eastAsia="zh-CN"/>
              </w:rPr>
              <w:t>3年1月至今独立承担过至少一个与本项目类似的办公设备实施业绩，提供中标通知书或合同或协议书或用户证明等相关证明材料复印件。</w:t>
            </w:r>
          </w:p>
          <w:p w14:paraId="57B2801F">
            <w:pPr>
              <w:spacing w:line="400" w:lineRule="exact"/>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3.最近一期财审报告或财务报表（盖公章）或最新一期完税证明或公司纳税相关资料。</w:t>
            </w:r>
          </w:p>
        </w:tc>
      </w:tr>
      <w:tr w14:paraId="5B759F96">
        <w:tblPrEx>
          <w:shd w:val="clear" w:color="auto" w:fill="CED7E7"/>
          <w:tblCellMar>
            <w:top w:w="0" w:type="dxa"/>
            <w:left w:w="108" w:type="dxa"/>
            <w:bottom w:w="0" w:type="dxa"/>
            <w:right w:w="108" w:type="dxa"/>
          </w:tblCellMar>
        </w:tblPrEx>
        <w:trPr>
          <w:cantSplit/>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FA2CA65">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7</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3E3D5CA">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资格审查方式</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2D7A1F5">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资格后审</w:t>
            </w:r>
          </w:p>
        </w:tc>
      </w:tr>
      <w:tr w14:paraId="4F8B0EB0">
        <w:tblPrEx>
          <w:shd w:val="clear" w:color="auto" w:fill="CED7E7"/>
          <w:tblCellMar>
            <w:top w:w="0" w:type="dxa"/>
            <w:left w:w="108" w:type="dxa"/>
            <w:bottom w:w="0" w:type="dxa"/>
            <w:right w:w="108" w:type="dxa"/>
          </w:tblCellMar>
        </w:tblPrEx>
        <w:trPr>
          <w:cantSplit/>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DEC98F8">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8</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A381F12">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报价要求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1D1BA6C">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1、本次报价包括报价人须知前附表“</w:t>
            </w:r>
            <w:r>
              <w:rPr>
                <w:rFonts w:ascii="仿宋_GB2312" w:hAnsi="楷体" w:eastAsia="仿宋_GB2312" w:cs="Times New Roman"/>
                <w:sz w:val="24"/>
                <w:szCs w:val="24"/>
                <w:lang w:eastAsia="zh-CN"/>
              </w:rPr>
              <w:t>3</w:t>
            </w:r>
            <w:r>
              <w:rPr>
                <w:rFonts w:hint="eastAsia" w:ascii="仿宋_GB2312" w:hAnsi="楷体" w:eastAsia="仿宋_GB2312" w:cs="Times New Roman"/>
                <w:sz w:val="24"/>
                <w:szCs w:val="24"/>
                <w:lang w:eastAsia="zh-CN"/>
              </w:rPr>
              <w:t>采购范围”全部实施费用；</w:t>
            </w:r>
          </w:p>
          <w:p w14:paraId="7D2D0026">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2、本次报价均包含报价人可能发生的各种资源的投入、管理费及税费等全部费用，结算时不因市场变化作任何调整。报价漏项视作优惠；</w:t>
            </w:r>
          </w:p>
          <w:p w14:paraId="5F30DB8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3、比价竞选发生的资料及方案费等综合在上述报价中，若最终未确认为本项目服务商，邀请人将不给予补偿；</w:t>
            </w:r>
          </w:p>
          <w:p w14:paraId="52632A42">
            <w:pPr>
              <w:spacing w:line="400" w:lineRule="exact"/>
              <w:rPr>
                <w:rFonts w:hint="eastAsia" w:ascii="仿宋_GB2312" w:hAnsi="楷体" w:eastAsia="仿宋_GB2312" w:cs="Times New Roman"/>
                <w:smallCaps/>
                <w:color w:val="FF0000"/>
                <w:position w:val="20"/>
                <w:sz w:val="24"/>
                <w:szCs w:val="24"/>
                <w:shd w:val="clear" w:color="auto" w:fill="FFFF00"/>
                <w:lang w:val="zh-CN" w:eastAsia="zh-CN"/>
              </w:rPr>
            </w:pPr>
            <w:r>
              <w:rPr>
                <w:rFonts w:hint="eastAsia" w:ascii="仿宋_GB2312" w:hAnsi="楷体" w:eastAsia="仿宋_GB2312" w:cs="Times New Roman"/>
                <w:sz w:val="24"/>
                <w:szCs w:val="24"/>
                <w:lang w:eastAsia="zh-CN"/>
              </w:rPr>
              <w:t>4、本次报价应综合考虑合同付款条件。</w:t>
            </w:r>
          </w:p>
        </w:tc>
      </w:tr>
      <w:tr w14:paraId="43359094">
        <w:tblPrEx>
          <w:shd w:val="clear" w:color="auto" w:fill="CED7E7"/>
          <w:tblCellMar>
            <w:top w:w="0" w:type="dxa"/>
            <w:left w:w="108" w:type="dxa"/>
            <w:bottom w:w="0" w:type="dxa"/>
            <w:right w:w="108" w:type="dxa"/>
          </w:tblCellMar>
        </w:tblPrEx>
        <w:trPr>
          <w:cantSplit/>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88CA3FD">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9</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2678942">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现场踏勘</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C1D87AE">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b/>
                <w:bCs/>
                <w:sz w:val="24"/>
                <w:szCs w:val="24"/>
                <w:lang w:eastAsia="zh-CN"/>
              </w:rPr>
              <w:t>不组织</w:t>
            </w:r>
            <w:r>
              <w:rPr>
                <w:rFonts w:hint="eastAsia" w:ascii="仿宋_GB2312" w:hAnsi="楷体" w:eastAsia="仿宋_GB2312" w:cs="Times New Roman"/>
                <w:sz w:val="24"/>
                <w:szCs w:val="24"/>
                <w:lang w:eastAsia="zh-CN"/>
              </w:rPr>
              <w:t>，投标人自行前往，产生的一切风险由报价人承担。</w:t>
            </w:r>
          </w:p>
        </w:tc>
      </w:tr>
      <w:tr w14:paraId="797107A9">
        <w:tblPrEx>
          <w:tblCellMar>
            <w:top w:w="0" w:type="dxa"/>
            <w:left w:w="108" w:type="dxa"/>
            <w:bottom w:w="0" w:type="dxa"/>
            <w:right w:w="108" w:type="dxa"/>
          </w:tblCellMar>
        </w:tblPrEx>
        <w:trPr>
          <w:cantSplit/>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3B26EC2">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ascii="仿宋_GB2312" w:hAnsi="楷体" w:eastAsia="仿宋_GB2312" w:cs="Times New Roman"/>
                <w:sz w:val="24"/>
                <w:szCs w:val="24"/>
                <w:lang w:eastAsia="zh-CN"/>
              </w:rPr>
              <w:t>0</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1DA8CD7">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采购文件的澄清、修改、补充</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A0C1DF5">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供应商需在【2025】年 【XX】月 【XX】日前发出澄清问题，采购人将在收到澄清后24小时内回复。</w:t>
            </w:r>
          </w:p>
        </w:tc>
      </w:tr>
      <w:tr w14:paraId="512C5254">
        <w:tblPrEx>
          <w:shd w:val="clear" w:color="auto" w:fill="CED7E7"/>
          <w:tblCellMar>
            <w:top w:w="0" w:type="dxa"/>
            <w:left w:w="108" w:type="dxa"/>
            <w:bottom w:w="0" w:type="dxa"/>
            <w:right w:w="108" w:type="dxa"/>
          </w:tblCellMar>
        </w:tblPrEx>
        <w:trPr>
          <w:cantSplit/>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9F4622C">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ascii="仿宋_GB2312" w:hAnsi="楷体" w:eastAsia="仿宋_GB2312" w:cs="Times New Roman"/>
                <w:sz w:val="24"/>
                <w:szCs w:val="24"/>
                <w:lang w:eastAsia="zh-CN"/>
              </w:rPr>
              <w:t>1</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98A7240">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最高限价</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D695C82">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□无</w:t>
            </w:r>
          </w:p>
          <w:p w14:paraId="740CDC18">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sym w:font="Wingdings 2" w:char="0052"/>
            </w:r>
            <w:r>
              <w:rPr>
                <w:rFonts w:hint="eastAsia" w:ascii="仿宋_GB2312" w:hAnsi="楷体" w:eastAsia="仿宋_GB2312" w:cs="Times New Roman"/>
                <w:sz w:val="24"/>
                <w:szCs w:val="24"/>
                <w:lang w:eastAsia="zh-CN"/>
              </w:rPr>
              <w:t>有，最高限价：【60000元】。</w:t>
            </w:r>
          </w:p>
        </w:tc>
      </w:tr>
      <w:tr w14:paraId="267682CA">
        <w:tblPrEx>
          <w:shd w:val="clear" w:color="auto" w:fill="CED7E7"/>
          <w:tblCellMar>
            <w:top w:w="0" w:type="dxa"/>
            <w:left w:w="108" w:type="dxa"/>
            <w:bottom w:w="0" w:type="dxa"/>
            <w:right w:w="108" w:type="dxa"/>
          </w:tblCellMar>
        </w:tblPrEx>
        <w:trPr>
          <w:cantSplit/>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A80965B">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ascii="仿宋_GB2312" w:hAnsi="楷体" w:eastAsia="仿宋_GB2312" w:cs="Times New Roman"/>
                <w:sz w:val="24"/>
                <w:szCs w:val="24"/>
                <w:lang w:eastAsia="zh-CN"/>
              </w:rPr>
              <w:t>2</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BBCA95F">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响应保证金</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720E29A">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highlight w:val="black"/>
                <w:lang w:eastAsia="zh-CN"/>
              </w:rPr>
              <w:t>□</w:t>
            </w:r>
            <w:r>
              <w:rPr>
                <w:rFonts w:hint="eastAsia" w:ascii="仿宋_GB2312" w:hAnsi="楷体" w:eastAsia="仿宋_GB2312" w:cs="Times New Roman"/>
                <w:sz w:val="24"/>
                <w:szCs w:val="24"/>
                <w:lang w:eastAsia="zh-CN"/>
              </w:rPr>
              <w:t>无</w:t>
            </w:r>
          </w:p>
          <w:p w14:paraId="4323970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 xml:space="preserve">□有，按照以下方式：                 </w:t>
            </w:r>
          </w:p>
          <w:p w14:paraId="595C6A20">
            <w:pPr>
              <w:spacing w:line="400" w:lineRule="exact"/>
              <w:jc w:val="left"/>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w:t>
            </w:r>
            <w:r>
              <w:rPr>
                <w:rFonts w:hint="eastAsia" w:ascii="仿宋_GB2312" w:hAnsi="楷体" w:eastAsia="仿宋_GB2312" w:cs="Times New Roman"/>
                <w:sz w:val="24"/>
                <w:szCs w:val="24"/>
                <w:lang w:eastAsia="zh-CN"/>
              </w:rPr>
              <w:t xml:space="preserve">、响应保证金的金额：不少于人民币【】万元整。                   </w:t>
            </w:r>
            <w:r>
              <w:rPr>
                <w:rFonts w:ascii="仿宋_GB2312" w:hAnsi="楷体" w:eastAsia="仿宋_GB2312" w:cs="Times New Roman"/>
                <w:sz w:val="24"/>
                <w:szCs w:val="24"/>
                <w:lang w:eastAsia="zh-CN"/>
              </w:rPr>
              <w:t>2</w:t>
            </w:r>
            <w:r>
              <w:rPr>
                <w:rFonts w:hint="eastAsia" w:ascii="仿宋_GB2312" w:hAnsi="楷体" w:eastAsia="仿宋_GB2312" w:cs="Times New Roman"/>
                <w:sz w:val="24"/>
                <w:szCs w:val="24"/>
                <w:lang w:eastAsia="zh-CN"/>
              </w:rPr>
              <w:t xml:space="preserve">、响应保证金的形式：须在报价截止时间前以电汇或网银的形式从报价人基本账户汇出（须在汇款凭证附言处注明项目名称）。以本文件规定以外形式递交的响应保证金的或在报价截止时间前响应保证金未到账的，其报价文件均将被拒绝。 </w:t>
            </w:r>
          </w:p>
          <w:p w14:paraId="57542DCE">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3、响应保证金的递交截止时间为：__  __年    月    日    时之前</w:t>
            </w:r>
          </w:p>
          <w:p w14:paraId="109383F9">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开户银行及账号如下：</w:t>
            </w:r>
          </w:p>
          <w:p w14:paraId="34B0CA8D">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 xml:space="preserve">账户名称：                    </w:t>
            </w:r>
          </w:p>
          <w:p w14:paraId="6E0B2265">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 xml:space="preserve">开户银行：                    </w:t>
            </w:r>
          </w:p>
          <w:p w14:paraId="62EAFDC6">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 xml:space="preserve">账    号：                    </w:t>
            </w:r>
          </w:p>
          <w:p w14:paraId="46582ED4">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4、退还</w:t>
            </w:r>
          </w:p>
          <w:p w14:paraId="5F14911E">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1）未中选人的响应保证金，在中选结果通知书发出后5日内退还。</w:t>
            </w:r>
          </w:p>
          <w:p w14:paraId="6E26A5B1">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中选人的响应保证金，在中选人提交履约担保并签订书面合同后5日内退还。</w:t>
            </w:r>
          </w:p>
          <w:p w14:paraId="470B3658">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3</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若采购人终止采购并且已实际收取响应保证金的，在采购人通知报价人终止采购之日起5日内向所有报价人退还响应保证金。</w:t>
            </w:r>
          </w:p>
          <w:p w14:paraId="662E03DF">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4</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报价人在报价截止时间前书面通知采购人撤回已递交报价文件或放弃报价，采购人已收取响应保证金的应在收到报价人撤回或放弃报价的通知后5日内退还。</w:t>
            </w:r>
          </w:p>
          <w:p w14:paraId="3FDEA138">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5、响应证金不予退还的情形：</w:t>
            </w:r>
          </w:p>
          <w:p w14:paraId="69AEB528">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报价人在报价截止后至报价有效期满之前撤销其报价的；</w:t>
            </w:r>
          </w:p>
          <w:p w14:paraId="3BCA3C17">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2)报价人在报价截止后对报价文件作实质性修改的；</w:t>
            </w:r>
          </w:p>
          <w:p w14:paraId="2A3778A4">
            <w:pPr>
              <w:spacing w:line="360" w:lineRule="auto"/>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3)报价人被通知中选后，拒绝按中选状态签订合同的（即不按中选时规定的技术方案、服务范围和价格等实质性条件签订合同）；</w:t>
            </w:r>
          </w:p>
          <w:p w14:paraId="355FF5F8">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4)报价人未遵守询价文件报价人须知[纪律要求]中对报价人的规定的情形。</w:t>
            </w:r>
          </w:p>
        </w:tc>
      </w:tr>
      <w:tr w14:paraId="22BDDBBD">
        <w:tblPrEx>
          <w:shd w:val="clear" w:color="auto" w:fill="CED7E7"/>
          <w:tblCellMar>
            <w:top w:w="0" w:type="dxa"/>
            <w:left w:w="108" w:type="dxa"/>
            <w:bottom w:w="0" w:type="dxa"/>
            <w:right w:w="108" w:type="dxa"/>
          </w:tblCellMar>
        </w:tblPrEx>
        <w:trPr>
          <w:cantSplit/>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6CB093C">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ascii="仿宋_GB2312" w:hAnsi="楷体" w:eastAsia="仿宋_GB2312" w:cs="Times New Roman"/>
                <w:sz w:val="24"/>
                <w:szCs w:val="24"/>
                <w:lang w:eastAsia="zh-CN"/>
              </w:rPr>
              <w:t>3</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5E5653A">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询价有效期</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1059F62">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3</w:t>
            </w:r>
            <w:r>
              <w:rPr>
                <w:rFonts w:ascii="仿宋_GB2312" w:hAnsi="楷体" w:eastAsia="仿宋_GB2312" w:cs="Times New Roman"/>
                <w:sz w:val="24"/>
                <w:szCs w:val="24"/>
                <w:lang w:eastAsia="zh-CN"/>
              </w:rPr>
              <w:t>0</w:t>
            </w:r>
            <w:r>
              <w:rPr>
                <w:rFonts w:hint="eastAsia" w:ascii="仿宋_GB2312" w:hAnsi="楷体" w:eastAsia="仿宋_GB2312" w:cs="Times New Roman"/>
                <w:sz w:val="24"/>
                <w:szCs w:val="24"/>
                <w:lang w:eastAsia="zh-CN"/>
              </w:rPr>
              <w:t>日（从文件递交截止日起算）</w:t>
            </w:r>
          </w:p>
        </w:tc>
      </w:tr>
      <w:tr w14:paraId="7A4D5EA2">
        <w:tblPrEx>
          <w:shd w:val="clear" w:color="auto" w:fill="CED7E7"/>
          <w:tblCellMar>
            <w:top w:w="0" w:type="dxa"/>
            <w:left w:w="108" w:type="dxa"/>
            <w:bottom w:w="0" w:type="dxa"/>
            <w:right w:w="108" w:type="dxa"/>
          </w:tblCellMar>
        </w:tblPrEx>
        <w:trPr>
          <w:cantSplit/>
          <w:trHeight w:val="147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116FD48">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14</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C651464">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签字或盖章要求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B084B45">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1、响应文件应按响应文件格式部分要求，由报价人的法定代表人或其委托代理人签字或盖章。</w:t>
            </w:r>
            <w:r>
              <w:rPr>
                <w:rFonts w:hint="eastAsia" w:ascii="仿宋_GB2312" w:hAnsi="楷体" w:eastAsia="仿宋_GB2312" w:cs="Times New Roman"/>
                <w:b/>
                <w:bCs/>
                <w:sz w:val="24"/>
                <w:szCs w:val="24"/>
                <w:lang w:eastAsia="zh-CN"/>
              </w:rPr>
              <w:t>没有按要求签字或盖章的响应文件将被拒绝；</w:t>
            </w:r>
          </w:p>
          <w:p w14:paraId="1D1C0CCC">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2、由委托代理人签字或盖章的，响应文件中应附有法定代表人的授权委托书，其授权委托书必须由法定代表人及委托代理人签字；</w:t>
            </w:r>
          </w:p>
        </w:tc>
      </w:tr>
      <w:tr w14:paraId="638019EA">
        <w:tblPrEx>
          <w:shd w:val="clear" w:color="auto" w:fill="CED7E7"/>
          <w:tblCellMar>
            <w:top w:w="0" w:type="dxa"/>
            <w:left w:w="108" w:type="dxa"/>
            <w:bottom w:w="0" w:type="dxa"/>
            <w:right w:w="108" w:type="dxa"/>
          </w:tblCellMar>
        </w:tblPrEx>
        <w:trPr>
          <w:cantSplit/>
          <w:trHeight w:val="1228"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BDC1F42">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15</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D42ED9B">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响应文件份数要求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2A67902">
            <w:pPr>
              <w:spacing w:line="400" w:lineRule="exact"/>
              <w:rPr>
                <w:rFonts w:hint="eastAsia" w:ascii="仿宋_GB2312" w:hAnsi="楷体" w:eastAsia="仿宋_GB2312" w:cs="Times New Roman"/>
                <w:b/>
                <w:bCs/>
                <w:sz w:val="24"/>
                <w:szCs w:val="24"/>
                <w:lang w:eastAsia="zh-CN"/>
              </w:rPr>
            </w:pPr>
            <w:r>
              <w:rPr>
                <w:rFonts w:hint="eastAsia" w:ascii="仿宋_GB2312" w:hAnsi="楷体" w:eastAsia="仿宋_GB2312" w:cs="Times New Roman"/>
                <w:b/>
                <w:bCs/>
                <w:sz w:val="24"/>
                <w:szCs w:val="24"/>
                <w:lang w:eastAsia="zh-CN"/>
              </w:rPr>
              <w:t>正本1份，副本2份，均需密封，否则将会被拒收。</w:t>
            </w:r>
          </w:p>
          <w:p w14:paraId="7AB7BB6E">
            <w:pPr>
              <w:spacing w:line="400" w:lineRule="exact"/>
              <w:rPr>
                <w:rFonts w:hint="eastAsia" w:ascii="仿宋_GB2312" w:hAnsi="楷体" w:eastAsia="仿宋_GB2312" w:cs="Times New Roman"/>
                <w:b/>
                <w:bCs/>
                <w:sz w:val="24"/>
                <w:szCs w:val="24"/>
                <w:lang w:eastAsia="zh-CN"/>
              </w:rPr>
            </w:pPr>
            <w:r>
              <w:rPr>
                <w:rFonts w:hint="eastAsia" w:ascii="仿宋_GB2312" w:hAnsi="楷体" w:eastAsia="仿宋_GB2312" w:cs="Times New Roman"/>
                <w:b/>
                <w:bCs/>
                <w:sz w:val="24"/>
                <w:szCs w:val="24"/>
                <w:lang w:eastAsia="zh-CN"/>
              </w:rPr>
              <w:t>电子标书：</w:t>
            </w:r>
            <w:r>
              <w:rPr>
                <w:rFonts w:eastAsia="仿宋_GB2312" w:cs="Times New Roman"/>
                <w:color w:val="auto"/>
                <w:sz w:val="24"/>
                <w:szCs w:val="24"/>
                <w:lang w:eastAsia="zh-CN"/>
              </w:rPr>
              <w:t>1</w:t>
            </w:r>
            <w:r>
              <w:rPr>
                <w:rFonts w:hint="eastAsia" w:ascii="仿宋_GB2312" w:hAnsi="楷体" w:eastAsia="仿宋_GB2312" w:cs="仿宋_GB2312"/>
                <w:color w:val="auto"/>
                <w:sz w:val="24"/>
                <w:szCs w:val="24"/>
                <w:lang w:eastAsia="zh-CN"/>
              </w:rPr>
              <w:t>份（1份</w:t>
            </w:r>
            <w:r>
              <w:rPr>
                <w:rFonts w:eastAsia="仿宋_GB2312" w:cs="Times New Roman"/>
                <w:color w:val="auto"/>
                <w:sz w:val="24"/>
                <w:szCs w:val="24"/>
                <w:lang w:eastAsia="zh-CN"/>
              </w:rPr>
              <w:t>word</w:t>
            </w:r>
            <w:r>
              <w:rPr>
                <w:rFonts w:hint="eastAsia" w:ascii="仿宋_GB2312" w:hAnsi="楷体" w:eastAsia="仿宋_GB2312" w:cs="仿宋_GB2312"/>
                <w:color w:val="auto"/>
                <w:sz w:val="24"/>
                <w:szCs w:val="24"/>
                <w:lang w:eastAsia="zh-CN"/>
              </w:rPr>
              <w:t>版投标文件、</w:t>
            </w:r>
            <w:r>
              <w:rPr>
                <w:rFonts w:eastAsia="仿宋_GB2312" w:cs="Times New Roman"/>
                <w:color w:val="auto"/>
                <w:sz w:val="24"/>
                <w:szCs w:val="24"/>
                <w:lang w:eastAsia="zh-CN"/>
              </w:rPr>
              <w:t>1</w:t>
            </w:r>
            <w:r>
              <w:rPr>
                <w:rFonts w:hint="eastAsia" w:ascii="仿宋_GB2312" w:hAnsi="楷体" w:eastAsia="仿宋_GB2312" w:cs="仿宋_GB2312"/>
                <w:color w:val="auto"/>
                <w:sz w:val="24"/>
                <w:szCs w:val="24"/>
                <w:lang w:eastAsia="zh-CN"/>
              </w:rPr>
              <w:t>份签字或盖章的</w:t>
            </w:r>
            <w:r>
              <w:rPr>
                <w:rFonts w:eastAsia="仿宋_GB2312" w:cs="Times New Roman"/>
                <w:color w:val="auto"/>
                <w:sz w:val="24"/>
                <w:szCs w:val="24"/>
                <w:lang w:eastAsia="zh-CN"/>
              </w:rPr>
              <w:t>PDF</w:t>
            </w:r>
            <w:r>
              <w:rPr>
                <w:rFonts w:hint="eastAsia" w:ascii="仿宋_GB2312" w:hAnsi="楷体" w:eastAsia="仿宋_GB2312" w:cs="仿宋_GB2312"/>
                <w:color w:val="auto"/>
                <w:sz w:val="24"/>
                <w:szCs w:val="24"/>
                <w:lang w:eastAsia="zh-CN"/>
              </w:rPr>
              <w:t>文件（</w:t>
            </w:r>
            <w:r>
              <w:rPr>
                <w:rFonts w:eastAsia="仿宋_GB2312" w:cs="Times New Roman"/>
                <w:color w:val="auto"/>
                <w:sz w:val="24"/>
                <w:szCs w:val="24"/>
                <w:lang w:eastAsia="zh-CN"/>
              </w:rPr>
              <w:t>U</w:t>
            </w:r>
            <w:r>
              <w:rPr>
                <w:rFonts w:hint="eastAsia" w:ascii="仿宋_GB2312" w:hAnsi="楷体" w:eastAsia="仿宋_GB2312" w:cs="仿宋_GB2312"/>
                <w:color w:val="auto"/>
                <w:sz w:val="24"/>
                <w:szCs w:val="24"/>
                <w:lang w:eastAsia="zh-CN"/>
              </w:rPr>
              <w:t>盘存储））</w:t>
            </w:r>
            <w:r>
              <w:rPr>
                <w:rFonts w:hint="eastAsia" w:ascii="仿宋_GB2312" w:hAnsi="楷体" w:eastAsia="仿宋_GB2312" w:cs="Times New Roman"/>
                <w:b/>
                <w:bCs/>
                <w:sz w:val="24"/>
                <w:szCs w:val="24"/>
                <w:lang w:eastAsia="zh-CN"/>
              </w:rPr>
              <w:t>。</w:t>
            </w:r>
          </w:p>
          <w:p w14:paraId="44E016A0">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若响应文件的副本与正本不一致，以正本为准；若电子文档与纸质文件不一致，以纸质文件为准，响应文件因字迹潦草或表达不清所导致的后果由报价单位自行负责。</w:t>
            </w:r>
          </w:p>
        </w:tc>
      </w:tr>
      <w:tr w14:paraId="2D2B1EB6">
        <w:tblPrEx>
          <w:shd w:val="clear" w:color="auto" w:fill="CED7E7"/>
          <w:tblCellMar>
            <w:top w:w="0" w:type="dxa"/>
            <w:left w:w="108" w:type="dxa"/>
            <w:bottom w:w="0" w:type="dxa"/>
            <w:right w:w="108" w:type="dxa"/>
          </w:tblCellMar>
        </w:tblPrEx>
        <w:trPr>
          <w:cantSplit/>
          <w:trHeight w:val="1228"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2CF7264">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16</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4E77893">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装订要求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D0F1B02">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hint="eastAsia" w:ascii="仿宋_GB2312" w:hAnsi="楷体" w:eastAsia="仿宋_GB2312" w:cs="Times New Roman"/>
                <w:b/>
                <w:bCs/>
                <w:sz w:val="24"/>
                <w:szCs w:val="24"/>
                <w:lang w:eastAsia="zh-CN"/>
              </w:rPr>
              <w:t>不得活页装订，须塑封装订，否则该响应文件将被拒绝。</w:t>
            </w:r>
          </w:p>
          <w:p w14:paraId="4F7E5291">
            <w:pPr>
              <w:pStyle w:val="9"/>
              <w:spacing w:line="400" w:lineRule="exact"/>
              <w:rPr>
                <w:rFonts w:hint="eastAsia" w:ascii="仿宋_GB2312" w:hAnsi="楷体" w:eastAsia="仿宋_GB2312" w:cs="Times New Roman"/>
                <w:color w:val="000000"/>
                <w:sz w:val="24"/>
                <w:szCs w:val="24"/>
                <w:u w:color="000000"/>
              </w:rPr>
            </w:pPr>
            <w:r>
              <w:rPr>
                <w:rFonts w:hint="eastAsia" w:ascii="仿宋_GB2312" w:hAnsi="楷体" w:eastAsia="仿宋_GB2312" w:cs="Times New Roman"/>
                <w:color w:val="000000"/>
                <w:sz w:val="24"/>
                <w:szCs w:val="24"/>
                <w:u w:color="000000"/>
              </w:rPr>
              <w:t>2、报价人将所有响应文件的正本、副本和电子版本统一密封在一个封包内。</w:t>
            </w:r>
          </w:p>
          <w:p w14:paraId="4FB67308">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3、封口处均应加盖“密封”章或报价人公章。</w:t>
            </w:r>
          </w:p>
        </w:tc>
      </w:tr>
      <w:tr w14:paraId="256CBDAB">
        <w:tblPrEx>
          <w:shd w:val="clear" w:color="auto" w:fill="CED7E7"/>
          <w:tblCellMar>
            <w:top w:w="0" w:type="dxa"/>
            <w:left w:w="108" w:type="dxa"/>
            <w:bottom w:w="0" w:type="dxa"/>
            <w:right w:w="108" w:type="dxa"/>
          </w:tblCellMar>
        </w:tblPrEx>
        <w:trPr>
          <w:cantSplit/>
          <w:trHeight w:val="92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81780A7">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17</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5F16F39">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递交响应文件地点</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7608D8B">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收件人：山西协鑫新能源科技有限公司</w:t>
            </w:r>
          </w:p>
          <w:p w14:paraId="1ACE4A5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地点：</w:t>
            </w:r>
            <w:r>
              <w:rPr>
                <w:rFonts w:hint="eastAsia" w:ascii="仿宋_GB2312" w:hAnsi="楷体" w:eastAsia="仿宋_GB2312" w:cs="仿宋_GB2312"/>
                <w:sz w:val="24"/>
                <w:szCs w:val="24"/>
                <w:lang w:eastAsia="zh-CN"/>
              </w:rPr>
              <w:t>太原市小店区高新街环能科技大厦1</w:t>
            </w:r>
            <w:r>
              <w:rPr>
                <w:rFonts w:ascii="仿宋_GB2312" w:hAnsi="楷体" w:eastAsia="仿宋_GB2312" w:cs="仿宋_GB2312"/>
                <w:sz w:val="24"/>
                <w:szCs w:val="24"/>
                <w:lang w:eastAsia="zh-CN"/>
              </w:rPr>
              <w:t>8</w:t>
            </w:r>
            <w:r>
              <w:rPr>
                <w:rFonts w:hint="eastAsia" w:ascii="仿宋_GB2312" w:hAnsi="楷体" w:eastAsia="仿宋_GB2312" w:cs="仿宋_GB2312"/>
                <w:sz w:val="24"/>
                <w:szCs w:val="24"/>
                <w:lang w:eastAsia="zh-CN"/>
              </w:rPr>
              <w:t>层</w:t>
            </w:r>
          </w:p>
        </w:tc>
      </w:tr>
      <w:tr w14:paraId="7778E5E0">
        <w:tblPrEx>
          <w:shd w:val="clear" w:color="auto" w:fill="CED7E7"/>
          <w:tblCellMar>
            <w:top w:w="0" w:type="dxa"/>
            <w:left w:w="108" w:type="dxa"/>
            <w:bottom w:w="0" w:type="dxa"/>
            <w:right w:w="108" w:type="dxa"/>
          </w:tblCellMar>
        </w:tblPrEx>
        <w:trPr>
          <w:cantSplit/>
          <w:trHeight w:val="92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A4CF192">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18</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C164C7A">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递交文件截止时间</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D6612DC">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仿宋_GB2312"/>
                <w:sz w:val="24"/>
                <w:szCs w:val="24"/>
                <w:lang w:eastAsia="zh-CN"/>
              </w:rPr>
              <w:t>2025年</w:t>
            </w:r>
            <w:r>
              <w:rPr>
                <w:rFonts w:hint="eastAsia" w:ascii="仿宋_GB2312" w:hAnsi="楷体" w:eastAsia="仿宋_GB2312" w:cs="仿宋_GB2312"/>
                <w:sz w:val="24"/>
                <w:szCs w:val="24"/>
                <w:lang w:val="en-US" w:eastAsia="zh-CN"/>
              </w:rPr>
              <w:t>5</w:t>
            </w:r>
            <w:r>
              <w:rPr>
                <w:rFonts w:hint="eastAsia" w:ascii="仿宋_GB2312" w:hAnsi="楷体" w:eastAsia="仿宋_GB2312" w:cs="仿宋_GB2312"/>
                <w:sz w:val="24"/>
                <w:szCs w:val="24"/>
                <w:lang w:eastAsia="zh-CN"/>
              </w:rPr>
              <w:t>月</w:t>
            </w:r>
            <w:r>
              <w:rPr>
                <w:rFonts w:hint="eastAsia" w:ascii="仿宋_GB2312" w:hAnsi="楷体" w:eastAsia="仿宋_GB2312" w:cs="仿宋_GB2312"/>
                <w:sz w:val="24"/>
                <w:szCs w:val="24"/>
                <w:lang w:val="en-US" w:eastAsia="zh-CN"/>
              </w:rPr>
              <w:t>9</w:t>
            </w:r>
            <w:r>
              <w:rPr>
                <w:rFonts w:hint="eastAsia" w:ascii="仿宋_GB2312" w:hAnsi="楷体" w:eastAsia="仿宋_GB2312" w:cs="仿宋_GB2312"/>
                <w:sz w:val="24"/>
                <w:szCs w:val="24"/>
                <w:lang w:eastAsia="zh-CN"/>
              </w:rPr>
              <w:t>日</w:t>
            </w:r>
            <w:r>
              <w:rPr>
                <w:rFonts w:ascii="仿宋_GB2312" w:hAnsi="楷体" w:eastAsia="仿宋_GB2312" w:cs="仿宋_GB2312"/>
                <w:sz w:val="24"/>
                <w:szCs w:val="24"/>
                <w:lang w:eastAsia="zh-CN"/>
              </w:rPr>
              <w:t>9</w:t>
            </w:r>
            <w:r>
              <w:rPr>
                <w:rFonts w:hint="eastAsia" w:ascii="仿宋_GB2312" w:hAnsi="楷体" w:eastAsia="仿宋_GB2312" w:cs="仿宋_GB2312"/>
                <w:sz w:val="24"/>
                <w:szCs w:val="24"/>
                <w:lang w:eastAsia="zh-CN"/>
              </w:rPr>
              <w:t>时</w:t>
            </w:r>
            <w:r>
              <w:rPr>
                <w:rFonts w:hint="eastAsia" w:ascii="仿宋_GB2312" w:hAnsi="楷体" w:eastAsia="仿宋_GB2312" w:cs="仿宋_GB2312"/>
                <w:sz w:val="24"/>
                <w:szCs w:val="24"/>
                <w:lang w:val="en-US" w:eastAsia="zh-CN"/>
              </w:rPr>
              <w:t>30</w:t>
            </w:r>
            <w:r>
              <w:rPr>
                <w:rFonts w:hint="eastAsia" w:ascii="仿宋_GB2312" w:hAnsi="楷体" w:eastAsia="仿宋_GB2312" w:cs="仿宋_GB2312"/>
                <w:sz w:val="24"/>
                <w:szCs w:val="24"/>
                <w:lang w:eastAsia="zh-CN"/>
              </w:rPr>
              <w:t>分</w:t>
            </w:r>
          </w:p>
        </w:tc>
      </w:tr>
      <w:tr w14:paraId="7F9A6A36">
        <w:tblPrEx>
          <w:shd w:val="clear" w:color="auto" w:fill="CED7E7"/>
          <w:tblCellMar>
            <w:top w:w="0" w:type="dxa"/>
            <w:left w:w="108" w:type="dxa"/>
            <w:bottom w:w="0" w:type="dxa"/>
            <w:right w:w="108" w:type="dxa"/>
          </w:tblCellMar>
        </w:tblPrEx>
        <w:trPr>
          <w:cantSplit/>
          <w:trHeight w:val="92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DABE00E">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w:t>
            </w:r>
            <w:r>
              <w:rPr>
                <w:rFonts w:ascii="仿宋_GB2312" w:hAnsi="楷体" w:eastAsia="仿宋_GB2312" w:cs="Times New Roman"/>
                <w:sz w:val="24"/>
                <w:szCs w:val="24"/>
                <w:lang w:eastAsia="zh-CN"/>
              </w:rPr>
              <w:t>9</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16D2920">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履约担保</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8A7D6D7">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highlight w:val="black"/>
                <w:lang w:eastAsia="zh-CN"/>
              </w:rPr>
              <w:t>□</w:t>
            </w:r>
            <w:r>
              <w:rPr>
                <w:rFonts w:hint="eastAsia" w:ascii="仿宋_GB2312" w:hAnsi="楷体" w:eastAsia="仿宋_GB2312" w:cs="Times New Roman"/>
                <w:sz w:val="24"/>
                <w:szCs w:val="24"/>
                <w:lang w:eastAsia="zh-CN"/>
              </w:rPr>
              <w:t>不提供</w:t>
            </w:r>
          </w:p>
          <w:p w14:paraId="2B2E4A8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 xml:space="preserve">□提供，履约担保金额：合同总价的【】%                    </w:t>
            </w:r>
          </w:p>
          <w:p w14:paraId="539FD01F">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 xml:space="preserve">履约担保形式：银行支票、汇票或银行保函。                    </w:t>
            </w:r>
          </w:p>
        </w:tc>
      </w:tr>
      <w:tr w14:paraId="09DE3491">
        <w:tblPrEx>
          <w:shd w:val="clear" w:color="auto" w:fill="CED7E7"/>
          <w:tblCellMar>
            <w:top w:w="0" w:type="dxa"/>
            <w:left w:w="108" w:type="dxa"/>
            <w:bottom w:w="0" w:type="dxa"/>
            <w:right w:w="108" w:type="dxa"/>
          </w:tblCellMar>
        </w:tblPrEx>
        <w:trPr>
          <w:cantSplit/>
          <w:trHeight w:val="92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D39D6EC">
            <w:pPr>
              <w:spacing w:line="400" w:lineRule="exact"/>
              <w:jc w:val="center"/>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20</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A8C0D10">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评审办法</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86F053D">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经评审的最低投标价法。详见《第六部分 评审办法》</w:t>
            </w:r>
          </w:p>
        </w:tc>
      </w:tr>
      <w:tr w14:paraId="2CD7CD5C">
        <w:tblPrEx>
          <w:shd w:val="clear" w:color="auto" w:fill="CED7E7"/>
          <w:tblCellMar>
            <w:top w:w="0" w:type="dxa"/>
            <w:left w:w="108" w:type="dxa"/>
            <w:bottom w:w="0" w:type="dxa"/>
            <w:right w:w="108" w:type="dxa"/>
          </w:tblCellMar>
        </w:tblPrEx>
        <w:trPr>
          <w:cantSplit/>
          <w:trHeight w:val="9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BDCB15B">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其他</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B5EE203">
            <w:pPr>
              <w:spacing w:line="400" w:lineRule="exact"/>
              <w:jc w:val="center"/>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纪律要求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E218201">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1、对邀请人的纪律要求，邀请人不得泄漏报价活动中应当保密的情况和资料，不得与报价人串通损害国家利益、社会公共利益或者他人合法权益。</w:t>
            </w:r>
          </w:p>
          <w:p w14:paraId="4D95B390">
            <w:pPr>
              <w:spacing w:line="400" w:lineRule="exact"/>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对报价人的纪律要求，报价人不得相互串通报价或者与邀请人串通报价，不得向邀请人或者报价委员会成员行贿谋取中标，不得以他人名义报价或者以其他方式弄虚作假骗取中标；报价人不得以任何方式干扰、影响报价工作。</w:t>
            </w:r>
          </w:p>
        </w:tc>
      </w:tr>
    </w:tbl>
    <w:p w14:paraId="2A4800AD">
      <w:pPr>
        <w:pStyle w:val="28"/>
        <w:spacing w:line="560" w:lineRule="exact"/>
        <w:jc w:val="center"/>
        <w:outlineLvl w:val="9"/>
        <w:rPr>
          <w:rFonts w:hint="eastAsia" w:ascii="仿宋_GB2312" w:hAnsi="楷体" w:eastAsia="仿宋_GB2312" w:cs="Times New Roman"/>
          <w:sz w:val="28"/>
          <w:szCs w:val="28"/>
        </w:rPr>
      </w:pPr>
      <w:bookmarkStart w:id="20" w:name="_Toc1214"/>
      <w:bookmarkStart w:id="21" w:name="_Toc19130"/>
    </w:p>
    <w:p w14:paraId="5C1A1575">
      <w:pPr>
        <w:widowControl/>
        <w:jc w:val="left"/>
        <w:rPr>
          <w:rFonts w:hint="eastAsia" w:ascii="仿宋_GB2312" w:hAnsi="楷体" w:eastAsia="仿宋_GB2312" w:cs="Times New Roman"/>
          <w:b/>
          <w:bCs/>
          <w:kern w:val="44"/>
          <w:sz w:val="28"/>
          <w:szCs w:val="28"/>
          <w:lang w:eastAsia="zh-CN"/>
        </w:rPr>
      </w:pPr>
      <w:r>
        <w:rPr>
          <w:rFonts w:ascii="仿宋_GB2312" w:hAnsi="楷体" w:eastAsia="仿宋_GB2312" w:cs="Times New Roman"/>
          <w:sz w:val="28"/>
          <w:szCs w:val="28"/>
          <w:lang w:eastAsia="zh-CN"/>
        </w:rPr>
        <w:br w:type="page"/>
      </w:r>
    </w:p>
    <w:p w14:paraId="520109AF">
      <w:pPr>
        <w:pStyle w:val="28"/>
        <w:spacing w:line="560" w:lineRule="exact"/>
        <w:jc w:val="center"/>
        <w:outlineLvl w:val="9"/>
        <w:rPr>
          <w:rFonts w:hint="eastAsia" w:ascii="仿宋_GB2312" w:hAnsi="楷体" w:eastAsia="仿宋_GB2312" w:cs="Times New Roman"/>
          <w:sz w:val="28"/>
          <w:szCs w:val="28"/>
        </w:rPr>
      </w:pPr>
      <w:r>
        <w:rPr>
          <w:rFonts w:hint="eastAsia" w:ascii="仿宋_GB2312" w:hAnsi="楷体" w:eastAsia="仿宋_GB2312" w:cs="Times New Roman"/>
          <w:sz w:val="28"/>
          <w:szCs w:val="28"/>
        </w:rPr>
        <w:t>报价人须知正文部分</w:t>
      </w:r>
    </w:p>
    <w:p w14:paraId="7D9E7CAD">
      <w:pPr>
        <w:pStyle w:val="28"/>
        <w:spacing w:line="400" w:lineRule="exact"/>
        <w:outlineLvl w:val="1"/>
        <w:rPr>
          <w:rFonts w:hint="eastAsia" w:ascii="仿宋_GB2312" w:hAnsi="楷体" w:eastAsia="仿宋_GB2312" w:cs="Times New Roman"/>
          <w:sz w:val="28"/>
          <w:szCs w:val="28"/>
        </w:rPr>
      </w:pPr>
      <w:bookmarkStart w:id="22" w:name="_Toc40965183"/>
      <w:bookmarkStart w:id="23" w:name="_Toc40964949"/>
      <w:r>
        <w:rPr>
          <w:rFonts w:hint="eastAsia" w:ascii="仿宋_GB2312" w:hAnsi="楷体" w:eastAsia="仿宋_GB2312" w:cs="Times New Roman"/>
          <w:sz w:val="28"/>
          <w:szCs w:val="28"/>
        </w:rPr>
        <w:t>1、</w:t>
      </w:r>
      <w:bookmarkEnd w:id="20"/>
      <w:bookmarkEnd w:id="21"/>
      <w:r>
        <w:rPr>
          <w:rFonts w:hint="eastAsia" w:ascii="仿宋_GB2312" w:hAnsi="楷体" w:eastAsia="仿宋_GB2312" w:cs="Times New Roman"/>
          <w:sz w:val="28"/>
          <w:szCs w:val="28"/>
        </w:rPr>
        <w:t>报价人注意事项</w:t>
      </w:r>
      <w:bookmarkEnd w:id="22"/>
      <w:bookmarkEnd w:id="23"/>
    </w:p>
    <w:p w14:paraId="431F02DE">
      <w:pPr>
        <w:spacing w:line="400" w:lineRule="exact"/>
        <w:ind w:firstLine="480" w:firstLineChars="200"/>
        <w:rPr>
          <w:rFonts w:hint="eastAsia" w:ascii="仿宋_GB2312" w:hAnsi="楷体" w:eastAsia="仿宋_GB2312" w:cs="Times New Roman"/>
          <w:sz w:val="24"/>
          <w:szCs w:val="24"/>
          <w:lang w:eastAsia="zh-CN"/>
        </w:rPr>
      </w:pPr>
      <w:bookmarkStart w:id="24" w:name="_Toc16581"/>
      <w:bookmarkStart w:id="25" w:name="_Toc26910"/>
      <w:r>
        <w:rPr>
          <w:rFonts w:hint="eastAsia" w:ascii="仿宋_GB2312" w:hAnsi="楷体" w:eastAsia="仿宋_GB2312" w:cs="Times New Roman"/>
          <w:sz w:val="24"/>
          <w:szCs w:val="24"/>
          <w:lang w:eastAsia="zh-CN"/>
        </w:rPr>
        <w:t>1.1报价人</w:t>
      </w:r>
      <w:r>
        <w:rPr>
          <w:rFonts w:ascii="仿宋_GB2312" w:hAnsi="楷体" w:eastAsia="仿宋_GB2312" w:cs="Times New Roman"/>
          <w:sz w:val="24"/>
          <w:szCs w:val="24"/>
          <w:lang w:eastAsia="zh-CN"/>
        </w:rPr>
        <w:t>应仔细阅读本</w:t>
      </w:r>
      <w:r>
        <w:rPr>
          <w:rFonts w:hint="eastAsia" w:ascii="仿宋_GB2312" w:hAnsi="楷体" w:eastAsia="仿宋_GB2312" w:cs="Times New Roman"/>
          <w:sz w:val="24"/>
          <w:szCs w:val="24"/>
          <w:lang w:eastAsia="zh-CN"/>
        </w:rPr>
        <w:t>询价</w:t>
      </w:r>
      <w:r>
        <w:rPr>
          <w:rFonts w:ascii="仿宋_GB2312" w:hAnsi="楷体" w:eastAsia="仿宋_GB2312" w:cs="Times New Roman"/>
          <w:sz w:val="24"/>
          <w:szCs w:val="24"/>
          <w:lang w:eastAsia="zh-CN"/>
        </w:rPr>
        <w:t>文件，按</w:t>
      </w:r>
      <w:r>
        <w:rPr>
          <w:rFonts w:hint="eastAsia" w:ascii="仿宋_GB2312" w:hAnsi="楷体" w:eastAsia="仿宋_GB2312" w:cs="Times New Roman"/>
          <w:sz w:val="24"/>
          <w:szCs w:val="24"/>
          <w:lang w:eastAsia="zh-CN"/>
        </w:rPr>
        <w:t>询价</w:t>
      </w:r>
      <w:r>
        <w:rPr>
          <w:rFonts w:ascii="仿宋_GB2312" w:hAnsi="楷体" w:eastAsia="仿宋_GB2312" w:cs="Times New Roman"/>
          <w:sz w:val="24"/>
          <w:szCs w:val="24"/>
          <w:lang w:eastAsia="zh-CN"/>
        </w:rPr>
        <w:t>文件规定的要求编写</w:t>
      </w:r>
      <w:r>
        <w:rPr>
          <w:rFonts w:hint="eastAsia" w:ascii="仿宋_GB2312" w:hAnsi="楷体" w:eastAsia="仿宋_GB2312" w:cs="Times New Roman"/>
          <w:sz w:val="24"/>
          <w:szCs w:val="24"/>
          <w:lang w:eastAsia="zh-CN"/>
        </w:rPr>
        <w:t>响应</w:t>
      </w:r>
      <w:r>
        <w:rPr>
          <w:rFonts w:ascii="仿宋_GB2312" w:hAnsi="楷体" w:eastAsia="仿宋_GB2312" w:cs="Times New Roman"/>
          <w:sz w:val="24"/>
          <w:szCs w:val="24"/>
          <w:lang w:eastAsia="zh-CN"/>
        </w:rPr>
        <w:t>文件。</w:t>
      </w:r>
    </w:p>
    <w:p w14:paraId="436CACF0">
      <w:pPr>
        <w:spacing w:line="400" w:lineRule="exact"/>
        <w:ind w:firstLine="480" w:firstLineChars="200"/>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1.2费用承担：报价人准备和参加本次询价活动发生的费用自理。</w:t>
      </w:r>
    </w:p>
    <w:p w14:paraId="0F441BB1">
      <w:pPr>
        <w:spacing w:line="400" w:lineRule="exact"/>
        <w:ind w:firstLine="480" w:firstLineChars="200"/>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1.3保密要求：参与本次询价活动的各方应对询价文件和询价文件中的商业和技术等秘密保密，违者应对由此造成的后果承担法律责任。</w:t>
      </w:r>
    </w:p>
    <w:p w14:paraId="1FE4CD11">
      <w:pPr>
        <w:pStyle w:val="40"/>
        <w:spacing w:line="400" w:lineRule="exact"/>
        <w:ind w:firstLine="0" w:firstLineChars="0"/>
        <w:outlineLvl w:val="1"/>
        <w:rPr>
          <w:rFonts w:hint="eastAsia" w:ascii="仿宋_GB2312" w:hAnsi="楷体" w:eastAsia="仿宋_GB2312" w:cs="Times New Roman"/>
          <w:b/>
          <w:bCs/>
          <w:sz w:val="28"/>
          <w:szCs w:val="28"/>
          <w:lang w:eastAsia="zh-CN"/>
        </w:rPr>
      </w:pPr>
      <w:bookmarkStart w:id="26" w:name="_Toc40964950"/>
      <w:bookmarkStart w:id="27" w:name="_Toc40965184"/>
      <w:r>
        <w:rPr>
          <w:rFonts w:hint="eastAsia" w:ascii="仿宋_GB2312" w:hAnsi="楷体" w:eastAsia="仿宋_GB2312" w:cs="Times New Roman"/>
          <w:b/>
          <w:bCs/>
          <w:sz w:val="28"/>
          <w:szCs w:val="28"/>
          <w:lang w:eastAsia="zh-CN"/>
        </w:rPr>
        <w:t>2、</w:t>
      </w:r>
      <w:bookmarkEnd w:id="24"/>
      <w:bookmarkEnd w:id="25"/>
      <w:r>
        <w:rPr>
          <w:rFonts w:hint="eastAsia" w:ascii="仿宋_GB2312" w:hAnsi="楷体" w:eastAsia="仿宋_GB2312" w:cs="Times New Roman"/>
          <w:b/>
          <w:bCs/>
          <w:sz w:val="28"/>
          <w:szCs w:val="28"/>
          <w:lang w:eastAsia="zh-CN"/>
        </w:rPr>
        <w:t>询价文件</w:t>
      </w:r>
    </w:p>
    <w:p w14:paraId="027DE3B2">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2.1 询价文件的组成</w:t>
      </w:r>
    </w:p>
    <w:p w14:paraId="27AC482E">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2.1.1 询价文件由</w:t>
      </w:r>
      <w:r>
        <w:rPr>
          <w:rFonts w:hint="eastAsia" w:ascii="仿宋_GB2312" w:hAnsi="楷体" w:eastAsia="仿宋_GB2312" w:cs="Times New Roman"/>
          <w:b/>
          <w:bCs/>
          <w:color w:val="auto"/>
          <w:sz w:val="24"/>
          <w:szCs w:val="24"/>
          <w:lang w:eastAsia="zh-CN"/>
        </w:rPr>
        <w:t>《询价公告》《报价人须知》《合同标准条款和格式》《响应文件格式要求》《项目需求》《评标办法》</w:t>
      </w:r>
      <w:r>
        <w:rPr>
          <w:rFonts w:hint="eastAsia" w:ascii="仿宋_GB2312" w:hAnsi="楷体" w:eastAsia="仿宋_GB2312" w:cs="Times New Roman"/>
          <w:color w:val="auto"/>
          <w:sz w:val="24"/>
          <w:szCs w:val="24"/>
          <w:lang w:eastAsia="zh-CN"/>
        </w:rPr>
        <w:t>组成。</w:t>
      </w:r>
    </w:p>
    <w:p w14:paraId="07154113">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2.1.2 采购人所作的一切有效的书面通知、修改及补充，都是询价文件不可分割的部分。</w:t>
      </w:r>
    </w:p>
    <w:p w14:paraId="41052D3A">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2.2 询价文件的澄清和修改</w:t>
      </w:r>
    </w:p>
    <w:p w14:paraId="4BE59965">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2.2.1报价人在收到询价文件后，若有问题需要澄清，应于报价截止日期</w:t>
      </w:r>
      <w:r>
        <w:rPr>
          <w:rFonts w:hint="eastAsia" w:ascii="仿宋_GB2312" w:hAnsi="楷体" w:eastAsia="仿宋_GB2312" w:cs="Times New Roman"/>
          <w:b/>
          <w:bCs/>
          <w:color w:val="auto"/>
          <w:sz w:val="24"/>
          <w:szCs w:val="24"/>
          <w:lang w:eastAsia="zh-CN"/>
        </w:rPr>
        <w:t>3个工作日</w:t>
      </w:r>
      <w:r>
        <w:rPr>
          <w:rFonts w:hint="eastAsia" w:ascii="仿宋_GB2312" w:hAnsi="楷体" w:eastAsia="仿宋_GB2312" w:cs="Times New Roman"/>
          <w:color w:val="auto"/>
          <w:sz w:val="24"/>
          <w:szCs w:val="24"/>
          <w:lang w:eastAsia="zh-CN"/>
        </w:rPr>
        <w:t>前，以书面方式（包括书面文字、传真等，下同）要求采购人进行解释或澄清，逾期视为对询价文件的条款无异议；采购人在报价截止日期</w:t>
      </w:r>
      <w:r>
        <w:rPr>
          <w:rFonts w:hint="eastAsia" w:ascii="仿宋_GB2312" w:hAnsi="楷体" w:eastAsia="仿宋_GB2312" w:cs="Times New Roman"/>
          <w:b/>
          <w:bCs/>
          <w:color w:val="auto"/>
          <w:sz w:val="24"/>
          <w:szCs w:val="24"/>
          <w:lang w:eastAsia="zh-CN"/>
        </w:rPr>
        <w:t>3个工作日</w:t>
      </w:r>
      <w:r>
        <w:rPr>
          <w:rFonts w:hint="eastAsia" w:ascii="仿宋_GB2312" w:hAnsi="楷体" w:eastAsia="仿宋_GB2312" w:cs="Times New Roman"/>
          <w:color w:val="auto"/>
          <w:sz w:val="24"/>
          <w:szCs w:val="24"/>
          <w:lang w:eastAsia="zh-CN"/>
        </w:rPr>
        <w:t>前，以书面形式向所有获得询价文件的报价人澄清（但不说明询问的来源），澄清的内容构成询价文件的组成部分。报价人要求解释或澄清的问题应由单位负责人或授权代理人签字，加盖公章和日期，书面传真至采购人（电子版请发至采购人指定邮箱,与</w:t>
      </w:r>
      <w:r>
        <w:rPr>
          <w:rFonts w:hint="eastAsia" w:ascii="仿宋_GB2312" w:hAnsi="仿宋_GB2312" w:eastAsia="仿宋_GB2312" w:cs="仿宋_GB2312"/>
          <w:b/>
          <w:bCs/>
          <w:sz w:val="24"/>
          <w:szCs w:val="24"/>
          <w:lang w:eastAsia="zh-CN"/>
        </w:rPr>
        <w:t>报名要求邮箱一致</w:t>
      </w:r>
      <w:r>
        <w:rPr>
          <w:rFonts w:hint="eastAsia" w:ascii="仿宋_GB2312" w:hAnsi="楷体" w:eastAsia="仿宋_GB2312" w:cs="Times New Roman"/>
          <w:color w:val="auto"/>
          <w:sz w:val="24"/>
          <w:szCs w:val="24"/>
          <w:lang w:eastAsia="zh-CN"/>
        </w:rPr>
        <w:t>）。</w:t>
      </w:r>
    </w:p>
    <w:p w14:paraId="628614E0">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2.2.2 报价人在2.2.1款规定的截止时间以后的询问，采购人将不做任何解释。</w:t>
      </w:r>
    </w:p>
    <w:p w14:paraId="28CCE34E">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2.2.3 采购人在报价截止日期1天前的任何时间，均有权以补充通知方式对询价文件进行修改。这种修改可以是采购人主动提出的，也可以是为了解答报价人要求澄清的问题而做出的。</w:t>
      </w:r>
    </w:p>
    <w:p w14:paraId="49E1C1B3">
      <w:pPr>
        <w:pStyle w:val="40"/>
        <w:spacing w:line="400" w:lineRule="exact"/>
        <w:ind w:firstLine="48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2.2.4 采购人的补充通知应以书面形式发给所有获得询价文件的报价人。补充通知为询价文件的组成部分，报价人收到补充通知后，应立即以传真方式通知采购人，确认已收到修改书（电子版请发至采购人指定邮箱，与</w:t>
      </w:r>
      <w:r>
        <w:rPr>
          <w:rFonts w:hint="eastAsia" w:ascii="仿宋_GB2312" w:hAnsi="仿宋_GB2312" w:eastAsia="仿宋_GB2312" w:cs="仿宋_GB2312"/>
          <w:b/>
          <w:bCs/>
          <w:sz w:val="24"/>
          <w:szCs w:val="24"/>
          <w:lang w:eastAsia="zh-CN"/>
        </w:rPr>
        <w:t>报名要求邮箱一致</w:t>
      </w:r>
      <w:r>
        <w:rPr>
          <w:rFonts w:hint="eastAsia" w:ascii="仿宋_GB2312" w:hAnsi="楷体" w:eastAsia="仿宋_GB2312" w:cs="Times New Roman"/>
          <w:color w:val="auto"/>
          <w:sz w:val="24"/>
          <w:szCs w:val="24"/>
          <w:lang w:eastAsia="zh-CN"/>
        </w:rPr>
        <w:t>）。</w:t>
      </w:r>
    </w:p>
    <w:p w14:paraId="4873E89D">
      <w:pPr>
        <w:pStyle w:val="40"/>
        <w:spacing w:line="400" w:lineRule="exact"/>
        <w:ind w:firstLine="0" w:firstLineChars="0"/>
        <w:outlineLvl w:val="1"/>
        <w:rPr>
          <w:rFonts w:hint="eastAsia" w:ascii="仿宋_GB2312" w:hAnsi="楷体" w:eastAsia="仿宋_GB2312" w:cs="Times New Roman"/>
          <w:b/>
          <w:bCs/>
          <w:sz w:val="28"/>
          <w:szCs w:val="28"/>
          <w:lang w:eastAsia="zh-CN"/>
        </w:rPr>
      </w:pPr>
      <w:r>
        <w:rPr>
          <w:rFonts w:hint="eastAsia" w:ascii="仿宋_GB2312" w:hAnsi="楷体" w:eastAsia="仿宋_GB2312" w:cs="Times New Roman"/>
          <w:b/>
          <w:bCs/>
          <w:sz w:val="28"/>
          <w:szCs w:val="28"/>
          <w:lang w:eastAsia="zh-CN"/>
        </w:rPr>
        <w:t>3、响应文件</w:t>
      </w:r>
      <w:bookmarkEnd w:id="26"/>
      <w:bookmarkEnd w:id="27"/>
    </w:p>
    <w:p w14:paraId="55A9C844">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3</w:t>
      </w:r>
      <w:r>
        <w:rPr>
          <w:rFonts w:hint="eastAsia" w:ascii="仿宋_GB2312" w:hAnsi="楷体" w:eastAsia="仿宋_GB2312" w:cs="Times New Roman"/>
          <w:b/>
          <w:bCs/>
          <w:sz w:val="24"/>
          <w:szCs w:val="24"/>
          <w:lang w:eastAsia="zh-CN"/>
        </w:rPr>
        <w:t>.1 响应文件的编制</w:t>
      </w:r>
    </w:p>
    <w:p w14:paraId="1C8272EF">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 xml:space="preserve">3.1.1 </w:t>
      </w:r>
      <w:r>
        <w:rPr>
          <w:rFonts w:hint="eastAsia" w:ascii="仿宋_GB2312" w:hAnsi="楷体" w:eastAsia="仿宋_GB2312" w:cs="Times New Roman"/>
          <w:sz w:val="24"/>
          <w:szCs w:val="24"/>
          <w:lang w:eastAsia="zh-CN"/>
        </w:rPr>
        <w:t>响应</w:t>
      </w:r>
      <w:r>
        <w:rPr>
          <w:rFonts w:ascii="仿宋_GB2312" w:hAnsi="楷体" w:eastAsia="仿宋_GB2312" w:cs="Times New Roman"/>
          <w:sz w:val="24"/>
          <w:szCs w:val="24"/>
          <w:lang w:eastAsia="zh-CN"/>
        </w:rPr>
        <w:t>文件和与</w:t>
      </w:r>
      <w:r>
        <w:rPr>
          <w:rFonts w:hint="eastAsia" w:ascii="仿宋_GB2312" w:hAnsi="楷体" w:eastAsia="仿宋_GB2312" w:cs="Times New Roman"/>
          <w:sz w:val="24"/>
          <w:szCs w:val="24"/>
          <w:lang w:eastAsia="zh-CN"/>
        </w:rPr>
        <w:t>响应</w:t>
      </w:r>
      <w:r>
        <w:rPr>
          <w:rFonts w:ascii="仿宋_GB2312" w:hAnsi="楷体" w:eastAsia="仿宋_GB2312" w:cs="Times New Roman"/>
          <w:sz w:val="24"/>
          <w:szCs w:val="24"/>
          <w:lang w:eastAsia="zh-CN"/>
        </w:rPr>
        <w:t>有关的所有文件均应使用中文。</w:t>
      </w:r>
    </w:p>
    <w:p w14:paraId="2B5809F0">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 xml:space="preserve">3.1.2 </w:t>
      </w:r>
      <w:r>
        <w:rPr>
          <w:rFonts w:hint="eastAsia" w:ascii="仿宋_GB2312" w:hAnsi="楷体" w:eastAsia="仿宋_GB2312" w:cs="Times New Roman"/>
          <w:sz w:val="24"/>
          <w:szCs w:val="24"/>
          <w:lang w:eastAsia="zh-CN"/>
        </w:rPr>
        <w:t>响应</w:t>
      </w:r>
      <w:r>
        <w:rPr>
          <w:rFonts w:ascii="仿宋_GB2312" w:hAnsi="楷体" w:eastAsia="仿宋_GB2312" w:cs="Times New Roman"/>
          <w:sz w:val="24"/>
          <w:szCs w:val="24"/>
          <w:lang w:eastAsia="zh-CN"/>
        </w:rPr>
        <w:t>文件使用的度量衡单位，均采用中华人民共和国法定计量单位。</w:t>
      </w:r>
    </w:p>
    <w:p w14:paraId="65A314CB">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3.1.3</w:t>
      </w:r>
      <w:r>
        <w:rPr>
          <w:rFonts w:hint="eastAsia" w:ascii="仿宋_GB2312" w:hAnsi="楷体" w:eastAsia="仿宋_GB2312" w:cs="Times New Roman"/>
          <w:sz w:val="24"/>
          <w:szCs w:val="24"/>
          <w:lang w:eastAsia="zh-CN"/>
        </w:rPr>
        <w:t>供应商应按照采购文件规定的内容、责任范围以及技术要求条件进行报</w:t>
      </w:r>
      <w:r>
        <w:rPr>
          <w:rFonts w:hint="eastAsia" w:ascii="仿宋_GB2312" w:hAnsi="楷体" w:eastAsia="仿宋_GB2312" w:cs="Times New Roman"/>
          <w:sz w:val="24"/>
          <w:szCs w:val="24"/>
          <w:lang w:val="en-US" w:eastAsia="zh-CN"/>
        </w:rPr>
        <w:t>价</w:t>
      </w:r>
      <w:r>
        <w:rPr>
          <w:rFonts w:hint="eastAsia" w:ascii="仿宋_GB2312" w:hAnsi="楷体" w:eastAsia="仿宋_GB2312" w:cs="Times New Roman"/>
          <w:sz w:val="24"/>
          <w:szCs w:val="24"/>
          <w:lang w:eastAsia="zh-CN"/>
        </w:rPr>
        <w:t>。</w:t>
      </w:r>
    </w:p>
    <w:p w14:paraId="45A4E7B6">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3.1.4</w:t>
      </w:r>
      <w:r>
        <w:rPr>
          <w:rFonts w:hint="eastAsia" w:ascii="仿宋_GB2312" w:hAnsi="楷体" w:eastAsia="仿宋_GB2312" w:cs="Times New Roman"/>
          <w:sz w:val="24"/>
          <w:szCs w:val="24"/>
          <w:lang w:eastAsia="zh-CN"/>
        </w:rPr>
        <w:t>供应商报价应包括供应商成交后为完成采购项目规定的全部工作需支付的一切费用和拟获得的利润，并考虑了应承担的风险。</w:t>
      </w:r>
    </w:p>
    <w:p w14:paraId="4D325386">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3.1.5</w:t>
      </w:r>
      <w:r>
        <w:rPr>
          <w:rFonts w:hint="eastAsia" w:ascii="仿宋_GB2312" w:hAnsi="楷体" w:eastAsia="仿宋_GB2312" w:cs="Times New Roman"/>
          <w:sz w:val="24"/>
          <w:szCs w:val="24"/>
          <w:lang w:eastAsia="zh-CN"/>
        </w:rPr>
        <w:t>供应商不得以低于成本报价。</w:t>
      </w:r>
    </w:p>
    <w:p w14:paraId="2BAD4013">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3.1.6</w:t>
      </w:r>
      <w:r>
        <w:rPr>
          <w:rFonts w:hint="eastAsia" w:ascii="仿宋_GB2312" w:hAnsi="楷体" w:eastAsia="仿宋_GB2312" w:cs="Times New Roman"/>
          <w:sz w:val="24"/>
          <w:szCs w:val="24"/>
          <w:lang w:eastAsia="zh-CN"/>
        </w:rPr>
        <w:t>响应文件中标明的最终报价在合同执行过程中是固定不变的，不得以任何理由予以变更。</w:t>
      </w:r>
    </w:p>
    <w:p w14:paraId="2D3B26D9">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3.1.7</w:t>
      </w:r>
      <w:r>
        <w:rPr>
          <w:rFonts w:hint="eastAsia" w:ascii="仿宋_GB2312" w:hAnsi="楷体" w:eastAsia="仿宋_GB2312" w:cs="Times New Roman"/>
          <w:sz w:val="24"/>
          <w:szCs w:val="24"/>
          <w:lang w:eastAsia="zh-CN"/>
        </w:rPr>
        <w:t>采购人设有最高限价的，供应商的报价不得超过最高限价，如超过最高限价，将予以否决，最高限价在供应商须知前附表中载明。</w:t>
      </w:r>
    </w:p>
    <w:p w14:paraId="1D825DFE">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3</w:t>
      </w:r>
      <w:r>
        <w:rPr>
          <w:rFonts w:hint="eastAsia" w:ascii="仿宋_GB2312" w:hAnsi="楷体" w:eastAsia="仿宋_GB2312" w:cs="Times New Roman"/>
          <w:b/>
          <w:bCs/>
          <w:sz w:val="24"/>
          <w:szCs w:val="24"/>
          <w:lang w:eastAsia="zh-CN"/>
        </w:rPr>
        <w:t>.2 响应文件组成</w:t>
      </w:r>
    </w:p>
    <w:p w14:paraId="2072930E">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 xml:space="preserve">3.2.1 </w:t>
      </w:r>
      <w:r>
        <w:rPr>
          <w:rFonts w:hint="eastAsia" w:ascii="仿宋_GB2312" w:hAnsi="楷体" w:eastAsia="仿宋_GB2312" w:cs="Times New Roman"/>
          <w:sz w:val="24"/>
          <w:szCs w:val="24"/>
          <w:lang w:eastAsia="zh-CN"/>
        </w:rPr>
        <w:t>响应</w:t>
      </w:r>
      <w:r>
        <w:rPr>
          <w:rFonts w:ascii="仿宋_GB2312" w:hAnsi="楷体" w:eastAsia="仿宋_GB2312" w:cs="Times New Roman"/>
          <w:sz w:val="24"/>
          <w:szCs w:val="24"/>
          <w:lang w:eastAsia="zh-CN"/>
        </w:rPr>
        <w:t>文件应由</w:t>
      </w:r>
      <w:r>
        <w:rPr>
          <w:rFonts w:hint="eastAsia" w:ascii="仿宋_GB2312" w:hAnsi="楷体" w:eastAsia="仿宋_GB2312" w:cs="Times New Roman"/>
          <w:sz w:val="24"/>
          <w:szCs w:val="24"/>
          <w:lang w:eastAsia="zh-CN"/>
        </w:rPr>
        <w:t>报价</w:t>
      </w:r>
      <w:r>
        <w:rPr>
          <w:rFonts w:ascii="仿宋_GB2312" w:hAnsi="楷体" w:eastAsia="仿宋_GB2312" w:cs="Times New Roman"/>
          <w:sz w:val="24"/>
          <w:szCs w:val="24"/>
          <w:lang w:eastAsia="zh-CN"/>
        </w:rPr>
        <w:t>函、资格审查部分、技术部分</w:t>
      </w:r>
      <w:r>
        <w:rPr>
          <w:rFonts w:hint="eastAsia" w:ascii="仿宋_GB2312" w:hAnsi="楷体" w:eastAsia="仿宋_GB2312" w:cs="Times New Roman"/>
          <w:sz w:val="24"/>
          <w:szCs w:val="24"/>
          <w:lang w:eastAsia="zh-CN"/>
        </w:rPr>
        <w:t>三</w:t>
      </w:r>
      <w:r>
        <w:rPr>
          <w:rFonts w:ascii="仿宋_GB2312" w:hAnsi="楷体" w:eastAsia="仿宋_GB2312" w:cs="Times New Roman"/>
          <w:sz w:val="24"/>
          <w:szCs w:val="24"/>
          <w:lang w:eastAsia="zh-CN"/>
        </w:rPr>
        <w:t>部分组成。</w:t>
      </w:r>
    </w:p>
    <w:p w14:paraId="68096014">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 xml:space="preserve">3.2.2 </w:t>
      </w:r>
      <w:r>
        <w:rPr>
          <w:rFonts w:hint="eastAsia" w:ascii="仿宋_GB2312" w:hAnsi="楷体" w:eastAsia="仿宋_GB2312" w:cs="Times New Roman"/>
          <w:sz w:val="24"/>
          <w:szCs w:val="24"/>
          <w:lang w:eastAsia="zh-CN"/>
        </w:rPr>
        <w:t>报价</w:t>
      </w:r>
      <w:r>
        <w:rPr>
          <w:rFonts w:ascii="仿宋_GB2312" w:hAnsi="楷体" w:eastAsia="仿宋_GB2312" w:cs="Times New Roman"/>
          <w:sz w:val="24"/>
          <w:szCs w:val="24"/>
          <w:lang w:eastAsia="zh-CN"/>
        </w:rPr>
        <w:t>函部分主要包括下列内容：</w:t>
      </w:r>
    </w:p>
    <w:p w14:paraId="33C16237">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w:t>
      </w:r>
      <w:r>
        <w:rPr>
          <w:rFonts w:hint="eastAsia" w:ascii="仿宋_GB2312" w:hAnsi="楷体" w:eastAsia="仿宋_GB2312" w:cs="Times New Roman"/>
          <w:sz w:val="24"/>
          <w:szCs w:val="24"/>
          <w:lang w:eastAsia="zh-CN"/>
        </w:rPr>
        <w:t>报价</w:t>
      </w:r>
      <w:r>
        <w:rPr>
          <w:rFonts w:ascii="仿宋_GB2312" w:hAnsi="楷体" w:eastAsia="仿宋_GB2312" w:cs="Times New Roman"/>
          <w:sz w:val="24"/>
          <w:szCs w:val="24"/>
          <w:lang w:eastAsia="zh-CN"/>
        </w:rPr>
        <w:t xml:space="preserve">函； </w:t>
      </w:r>
    </w:p>
    <w:p w14:paraId="52AF12C7">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（2）法定代表人身份证明书；</w:t>
      </w:r>
    </w:p>
    <w:p w14:paraId="55A3F76F">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w:t>
      </w:r>
      <w:r>
        <w:rPr>
          <w:rFonts w:hint="eastAsia" w:ascii="仿宋_GB2312" w:hAnsi="楷体" w:eastAsia="仿宋_GB2312" w:cs="Times New Roman"/>
          <w:sz w:val="24"/>
          <w:szCs w:val="24"/>
          <w:lang w:eastAsia="zh-CN"/>
        </w:rPr>
        <w:t>法定代表人</w:t>
      </w:r>
      <w:r>
        <w:rPr>
          <w:rFonts w:ascii="仿宋_GB2312" w:hAnsi="楷体" w:eastAsia="仿宋_GB2312" w:cs="Times New Roman"/>
          <w:sz w:val="24"/>
          <w:szCs w:val="24"/>
          <w:lang w:eastAsia="zh-CN"/>
        </w:rPr>
        <w:t>授权委托书；</w:t>
      </w:r>
    </w:p>
    <w:p w14:paraId="5AF14EA4">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3.2.3 资格审查部分主要包括下列内容：</w:t>
      </w:r>
    </w:p>
    <w:p w14:paraId="3797FC89">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w:t>
      </w:r>
      <w:r>
        <w:rPr>
          <w:rFonts w:hint="eastAsia" w:ascii="仿宋_GB2312" w:hAnsi="楷体" w:eastAsia="仿宋_GB2312" w:cs="Times New Roman"/>
          <w:sz w:val="24"/>
          <w:szCs w:val="24"/>
          <w:lang w:eastAsia="zh-CN"/>
        </w:rPr>
        <w:t>报价人</w:t>
      </w:r>
      <w:r>
        <w:rPr>
          <w:rFonts w:ascii="仿宋_GB2312" w:hAnsi="楷体" w:eastAsia="仿宋_GB2312" w:cs="Times New Roman"/>
          <w:sz w:val="24"/>
          <w:szCs w:val="24"/>
          <w:lang w:eastAsia="zh-CN"/>
        </w:rPr>
        <w:t>基本情况表</w:t>
      </w:r>
      <w:r>
        <w:rPr>
          <w:rFonts w:hint="eastAsia" w:ascii="仿宋_GB2312" w:hAnsi="楷体" w:eastAsia="仿宋_GB2312" w:cs="Times New Roman"/>
          <w:sz w:val="24"/>
          <w:szCs w:val="24"/>
          <w:lang w:eastAsia="zh-CN"/>
        </w:rPr>
        <w:t>，表后附营业执照</w:t>
      </w:r>
      <w:r>
        <w:rPr>
          <w:rFonts w:ascii="仿宋_GB2312" w:hAnsi="楷体" w:eastAsia="仿宋_GB2312" w:cs="Times New Roman"/>
          <w:sz w:val="24"/>
          <w:szCs w:val="24"/>
          <w:lang w:eastAsia="zh-CN"/>
        </w:rPr>
        <w:t>；</w:t>
      </w:r>
    </w:p>
    <w:p w14:paraId="06306ABC">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2</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财务要求：</w:t>
      </w:r>
      <w:r>
        <w:rPr>
          <w:rFonts w:hint="eastAsia" w:ascii="仿宋_GB2312" w:hAnsi="楷体" w:eastAsia="仿宋_GB2312" w:cs="仿宋_GB2312"/>
          <w:sz w:val="24"/>
          <w:szCs w:val="24"/>
          <w:lang w:eastAsia="zh-CN"/>
        </w:rPr>
        <w:t>最近一期财审报告或财务报表（盖公章）或最新一期完税证明或公司纳税相关资料；</w:t>
      </w:r>
    </w:p>
    <w:p w14:paraId="1466DFE9">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3</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企业类似业绩情况及证明材料</w:t>
      </w:r>
      <w:r>
        <w:rPr>
          <w:rFonts w:ascii="仿宋_GB2312" w:hAnsi="楷体" w:eastAsia="仿宋_GB2312" w:cs="Times New Roman"/>
          <w:sz w:val="24"/>
          <w:szCs w:val="24"/>
          <w:lang w:eastAsia="zh-CN"/>
        </w:rPr>
        <w:t>；</w:t>
      </w:r>
    </w:p>
    <w:p w14:paraId="04BAD6B9">
      <w:pPr>
        <w:spacing w:line="560" w:lineRule="exact"/>
        <w:ind w:firstLine="480" w:firstLineChars="20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sz w:val="24"/>
          <w:szCs w:val="24"/>
          <w:lang w:eastAsia="zh-CN"/>
        </w:rPr>
        <w:t>（4）</w:t>
      </w:r>
      <w:r>
        <w:rPr>
          <w:rFonts w:ascii="仿宋_GB2312" w:hAnsi="楷体" w:eastAsia="仿宋_GB2312" w:cs="Times New Roman"/>
          <w:color w:val="auto"/>
          <w:sz w:val="24"/>
          <w:szCs w:val="24"/>
          <w:lang w:eastAsia="zh-CN"/>
        </w:rPr>
        <w:t>本次报价</w:t>
      </w:r>
      <w:r>
        <w:rPr>
          <w:rFonts w:ascii="仿宋_GB2312" w:hAnsi="楷体" w:eastAsia="仿宋_GB2312" w:cs="Times New Roman"/>
          <w:b/>
          <w:bCs/>
          <w:color w:val="auto"/>
          <w:sz w:val="24"/>
          <w:szCs w:val="24"/>
          <w:lang w:eastAsia="zh-CN"/>
        </w:rPr>
        <w:t>不接受</w:t>
      </w:r>
      <w:r>
        <w:rPr>
          <w:rFonts w:ascii="仿宋_GB2312" w:hAnsi="楷体" w:eastAsia="仿宋_GB2312" w:cs="Times New Roman"/>
          <w:color w:val="auto"/>
          <w:sz w:val="24"/>
          <w:szCs w:val="24"/>
          <w:lang w:eastAsia="zh-CN"/>
        </w:rPr>
        <w:t>联合体投标。</w:t>
      </w:r>
    </w:p>
    <w:p w14:paraId="031D8D30">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3.2.</w:t>
      </w:r>
      <w:r>
        <w:rPr>
          <w:rFonts w:hint="eastAsia" w:ascii="仿宋_GB2312" w:hAnsi="楷体" w:eastAsia="仿宋_GB2312" w:cs="Times New Roman"/>
          <w:sz w:val="24"/>
          <w:szCs w:val="24"/>
          <w:lang w:eastAsia="zh-CN"/>
        </w:rPr>
        <w:t xml:space="preserve">4 </w:t>
      </w:r>
      <w:r>
        <w:rPr>
          <w:rFonts w:ascii="仿宋_GB2312" w:hAnsi="楷体" w:eastAsia="仿宋_GB2312" w:cs="Times New Roman"/>
          <w:sz w:val="24"/>
          <w:szCs w:val="24"/>
          <w:lang w:eastAsia="zh-CN"/>
        </w:rPr>
        <w:t>技术部分主要包括下列内容：</w:t>
      </w:r>
    </w:p>
    <w:p w14:paraId="50C33989">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（1）</w:t>
      </w:r>
      <w:r>
        <w:rPr>
          <w:rFonts w:hint="eastAsia" w:ascii="仿宋_GB2312" w:hAnsi="楷体" w:eastAsia="仿宋_GB2312" w:cs="Times New Roman"/>
          <w:sz w:val="24"/>
          <w:szCs w:val="24"/>
          <w:lang w:eastAsia="zh-CN"/>
        </w:rPr>
        <w:t>x</w:t>
      </w:r>
      <w:r>
        <w:rPr>
          <w:rFonts w:ascii="仿宋_GB2312" w:hAnsi="楷体" w:eastAsia="仿宋_GB2312" w:cs="Times New Roman"/>
          <w:sz w:val="24"/>
          <w:szCs w:val="24"/>
          <w:lang w:eastAsia="zh-CN"/>
        </w:rPr>
        <w:t>x方案；</w:t>
      </w:r>
    </w:p>
    <w:p w14:paraId="598271CD">
      <w:pPr>
        <w:spacing w:line="400" w:lineRule="exact"/>
        <w:ind w:firstLine="480" w:firstLineChars="200"/>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（2）拟投入本项目售后人员配备情况；</w:t>
      </w:r>
    </w:p>
    <w:p w14:paraId="2530BBEE">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3</w:t>
      </w:r>
      <w:r>
        <w:rPr>
          <w:rFonts w:ascii="仿宋_GB2312" w:hAnsi="楷体" w:eastAsia="仿宋_GB2312" w:cs="Times New Roman"/>
          <w:sz w:val="24"/>
          <w:szCs w:val="24"/>
          <w:lang w:eastAsia="zh-CN"/>
        </w:rPr>
        <w:t>）</w:t>
      </w:r>
      <w:r>
        <w:rPr>
          <w:rFonts w:hint="eastAsia" w:ascii="仿宋_GB2312" w:hAnsi="楷体" w:eastAsia="仿宋_GB2312" w:cs="Times New Roman"/>
          <w:sz w:val="24"/>
          <w:szCs w:val="24"/>
          <w:lang w:eastAsia="zh-CN"/>
        </w:rPr>
        <w:t>询价</w:t>
      </w:r>
      <w:r>
        <w:rPr>
          <w:rFonts w:ascii="仿宋_GB2312" w:hAnsi="楷体" w:eastAsia="仿宋_GB2312" w:cs="Times New Roman"/>
          <w:sz w:val="24"/>
          <w:szCs w:val="24"/>
          <w:lang w:eastAsia="zh-CN"/>
        </w:rPr>
        <w:t>文件要求提交的或其他有必要提交的资料。</w:t>
      </w:r>
    </w:p>
    <w:p w14:paraId="71205ACA">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3.3</w:t>
      </w:r>
      <w:r>
        <w:rPr>
          <w:rFonts w:hint="eastAsia" w:ascii="仿宋_GB2312" w:hAnsi="楷体" w:eastAsia="仿宋_GB2312" w:cs="Times New Roman"/>
          <w:b/>
          <w:bCs/>
          <w:sz w:val="24"/>
          <w:szCs w:val="24"/>
          <w:lang w:eastAsia="zh-CN"/>
        </w:rPr>
        <w:t xml:space="preserve"> 响应保证金</w:t>
      </w:r>
    </w:p>
    <w:p w14:paraId="2B39485C">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3.3</w:t>
      </w:r>
      <w:r>
        <w:rPr>
          <w:rFonts w:hint="eastAsia" w:ascii="仿宋_GB2312" w:hAnsi="楷体" w:eastAsia="仿宋_GB2312" w:cs="Times New Roman"/>
          <w:sz w:val="24"/>
          <w:szCs w:val="24"/>
          <w:lang w:eastAsia="zh-CN"/>
        </w:rPr>
        <w:t>.1应提交供应商须知前附表中规定数额和形式的响应保证金，作为其响应文件的一部分，响应保证金的有效期应满足采购有效期的要求。</w:t>
      </w:r>
    </w:p>
    <w:p w14:paraId="79D17800">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3.3</w:t>
      </w:r>
      <w:r>
        <w:rPr>
          <w:rFonts w:hint="eastAsia" w:ascii="仿宋_GB2312" w:hAnsi="楷体" w:eastAsia="仿宋_GB2312" w:cs="Times New Roman"/>
          <w:sz w:val="24"/>
          <w:szCs w:val="24"/>
          <w:lang w:eastAsia="zh-CN"/>
        </w:rPr>
        <w:t>.2 任何未按第</w:t>
      </w:r>
      <w:r>
        <w:rPr>
          <w:rFonts w:ascii="仿宋_GB2312" w:hAnsi="楷体" w:eastAsia="仿宋_GB2312" w:cs="Times New Roman"/>
          <w:sz w:val="24"/>
          <w:szCs w:val="24"/>
          <w:lang w:eastAsia="zh-CN"/>
        </w:rPr>
        <w:t>3.3.1</w:t>
      </w:r>
      <w:r>
        <w:rPr>
          <w:rFonts w:hint="eastAsia" w:ascii="仿宋_GB2312" w:hAnsi="楷体" w:eastAsia="仿宋_GB2312" w:cs="Times New Roman"/>
          <w:sz w:val="24"/>
          <w:szCs w:val="24"/>
          <w:lang w:eastAsia="zh-CN"/>
        </w:rPr>
        <w:t>款规定提交响应保证金的，将被视为非实质性响应采购文件而予以拒绝。</w:t>
      </w:r>
    </w:p>
    <w:p w14:paraId="75CCC00E">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3.3</w:t>
      </w:r>
      <w:r>
        <w:rPr>
          <w:rFonts w:hint="eastAsia" w:ascii="仿宋_GB2312" w:hAnsi="楷体" w:eastAsia="仿宋_GB2312" w:cs="Times New Roman"/>
          <w:sz w:val="24"/>
          <w:szCs w:val="24"/>
          <w:lang w:eastAsia="zh-CN"/>
        </w:rPr>
        <w:t>.3 发生下列情况之一，响应保证金可不予退还：</w:t>
      </w:r>
    </w:p>
    <w:p w14:paraId="3D979B8A">
      <w:pPr>
        <w:spacing w:line="400" w:lineRule="exact"/>
        <w:ind w:firstLine="480" w:firstLineChars="200"/>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（1）供应商在采购有效期内撤回其响应文件；</w:t>
      </w:r>
    </w:p>
    <w:p w14:paraId="4A917C76">
      <w:pPr>
        <w:spacing w:line="400" w:lineRule="exact"/>
        <w:ind w:firstLine="480" w:firstLineChars="200"/>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（2）供应商被通知成交后，拒绝签订合同（即不按成交时规定的技术服务方案、价格等签订合同）或没有按照要求提交履约担保。</w:t>
      </w:r>
    </w:p>
    <w:p w14:paraId="49D8A592">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3.3</w:t>
      </w:r>
      <w:r>
        <w:rPr>
          <w:rFonts w:hint="eastAsia" w:ascii="仿宋_GB2312" w:hAnsi="楷体" w:eastAsia="仿宋_GB2312" w:cs="Times New Roman"/>
          <w:sz w:val="24"/>
          <w:szCs w:val="24"/>
          <w:lang w:eastAsia="zh-CN"/>
        </w:rPr>
        <w:t>.4 响应保证金的退还</w:t>
      </w:r>
    </w:p>
    <w:p w14:paraId="47551FC4">
      <w:pPr>
        <w:spacing w:line="400" w:lineRule="exact"/>
        <w:ind w:firstLine="480" w:firstLineChars="200"/>
        <w:rPr>
          <w:rFonts w:hint="eastAsia" w:ascii="仿宋_GB2312" w:hAnsi="楷体" w:eastAsia="仿宋_GB2312" w:cs="Times New Roman"/>
          <w:sz w:val="24"/>
          <w:szCs w:val="24"/>
          <w:lang w:eastAsia="zh-CN"/>
        </w:rPr>
      </w:pPr>
      <w:r>
        <w:rPr>
          <w:rFonts w:hint="eastAsia" w:ascii="仿宋_GB2312" w:hAnsi="楷体" w:eastAsia="仿宋_GB2312" w:cs="Times New Roman"/>
          <w:sz w:val="24"/>
          <w:szCs w:val="24"/>
          <w:lang w:eastAsia="zh-CN"/>
        </w:rPr>
        <w:t>成交人与采购人签订合同后【】日内，采购人/采购代理单位向成交人退还扣除代理服务费后的剩余保证金，同时退还未成交供应商响应保证金。</w:t>
      </w:r>
    </w:p>
    <w:p w14:paraId="19A65438">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 xml:space="preserve">3.4 </w:t>
      </w:r>
      <w:r>
        <w:rPr>
          <w:rFonts w:hint="eastAsia" w:ascii="仿宋_GB2312" w:hAnsi="楷体" w:eastAsia="仿宋_GB2312" w:cs="Times New Roman"/>
          <w:b/>
          <w:bCs/>
          <w:sz w:val="24"/>
          <w:szCs w:val="24"/>
          <w:lang w:eastAsia="zh-CN"/>
        </w:rPr>
        <w:t>响应</w:t>
      </w:r>
      <w:r>
        <w:rPr>
          <w:rFonts w:ascii="仿宋_GB2312" w:hAnsi="楷体" w:eastAsia="仿宋_GB2312" w:cs="Times New Roman"/>
          <w:b/>
          <w:bCs/>
          <w:sz w:val="24"/>
          <w:szCs w:val="24"/>
          <w:lang w:eastAsia="zh-CN"/>
        </w:rPr>
        <w:t>文件的签署</w:t>
      </w:r>
    </w:p>
    <w:p w14:paraId="39B80E8C">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3.4.</w:t>
      </w:r>
      <w:r>
        <w:rPr>
          <w:rFonts w:hint="eastAsia" w:ascii="仿宋_GB2312" w:hAnsi="楷体" w:eastAsia="仿宋_GB2312" w:cs="仿宋_GB2312"/>
          <w:sz w:val="24"/>
          <w:szCs w:val="24"/>
          <w:lang w:eastAsia="zh-CN"/>
        </w:rPr>
        <w:t>1响应</w:t>
      </w:r>
      <w:r>
        <w:rPr>
          <w:rFonts w:ascii="仿宋_GB2312" w:hAnsi="楷体" w:eastAsia="仿宋_GB2312" w:cs="仿宋_GB2312"/>
          <w:sz w:val="24"/>
          <w:szCs w:val="24"/>
          <w:lang w:eastAsia="zh-CN"/>
        </w:rPr>
        <w:t>文件的密封：</w:t>
      </w:r>
    </w:p>
    <w:p w14:paraId="6CD3A00B">
      <w:pPr>
        <w:spacing w:line="4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w:t>
      </w:r>
      <w:r>
        <w:rPr>
          <w:rFonts w:hint="eastAsia" w:ascii="仿宋_GB2312" w:hAnsi="楷体" w:eastAsia="仿宋_GB2312" w:cs="仿宋_GB2312"/>
          <w:sz w:val="24"/>
          <w:szCs w:val="24"/>
          <w:lang w:eastAsia="zh-CN"/>
        </w:rPr>
        <w:t>密封完好，</w:t>
      </w:r>
      <w:r>
        <w:rPr>
          <w:rFonts w:hint="eastAsia" w:ascii="仿宋_GB2312" w:hAnsi="楷体" w:eastAsia="仿宋_GB2312" w:cs="Times New Roman"/>
          <w:sz w:val="24"/>
          <w:szCs w:val="24"/>
          <w:lang w:eastAsia="zh-CN"/>
        </w:rPr>
        <w:t>所有响应文件的正本、副本和电子版本统一密封在一个封包内。</w:t>
      </w:r>
    </w:p>
    <w:p w14:paraId="2C27E39B">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3.4.2</w:t>
      </w:r>
      <w:r>
        <w:rPr>
          <w:rFonts w:hint="eastAsia" w:ascii="仿宋_GB2312" w:hAnsi="楷体" w:eastAsia="仿宋_GB2312" w:cs="Times New Roman"/>
          <w:sz w:val="24"/>
          <w:szCs w:val="24"/>
          <w:lang w:eastAsia="zh-CN"/>
        </w:rPr>
        <w:t>封口处均应加盖“密封”章或报价人公章。</w:t>
      </w:r>
    </w:p>
    <w:p w14:paraId="750EF10B">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3.4.3未按以上要求密封的</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文件将不予受理。</w:t>
      </w:r>
    </w:p>
    <w:p w14:paraId="47C642E9">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 xml:space="preserve">3.5 </w:t>
      </w:r>
      <w:r>
        <w:rPr>
          <w:rFonts w:hint="eastAsia" w:ascii="仿宋_GB2312" w:hAnsi="楷体" w:eastAsia="仿宋_GB2312" w:cs="Times New Roman"/>
          <w:b/>
          <w:bCs/>
          <w:sz w:val="24"/>
          <w:szCs w:val="24"/>
          <w:lang w:eastAsia="zh-CN"/>
        </w:rPr>
        <w:t>响应</w:t>
      </w:r>
      <w:r>
        <w:rPr>
          <w:rFonts w:ascii="仿宋_GB2312" w:hAnsi="楷体" w:eastAsia="仿宋_GB2312" w:cs="Times New Roman"/>
          <w:b/>
          <w:bCs/>
          <w:sz w:val="24"/>
          <w:szCs w:val="24"/>
          <w:lang w:eastAsia="zh-CN"/>
        </w:rPr>
        <w:t>文件的递交</w:t>
      </w:r>
    </w:p>
    <w:p w14:paraId="1668AB25">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 xml:space="preserve">3.5.1 </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文件应该在</w:t>
      </w:r>
      <w:r>
        <w:rPr>
          <w:rFonts w:hint="eastAsia" w:ascii="仿宋_GB2312" w:hAnsi="楷体" w:eastAsia="仿宋_GB2312" w:cs="仿宋_GB2312"/>
          <w:sz w:val="24"/>
          <w:szCs w:val="24"/>
          <w:lang w:eastAsia="zh-CN"/>
        </w:rPr>
        <w:t>报价人</w:t>
      </w:r>
      <w:r>
        <w:rPr>
          <w:rFonts w:ascii="仿宋_GB2312" w:hAnsi="楷体" w:eastAsia="仿宋_GB2312" w:cs="仿宋_GB2312"/>
          <w:sz w:val="24"/>
          <w:szCs w:val="24"/>
          <w:lang w:eastAsia="zh-CN"/>
        </w:rPr>
        <w:t>须知前附表中规定的</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文件递交截止时间前递交。</w:t>
      </w:r>
      <w:r>
        <w:rPr>
          <w:rFonts w:hint="eastAsia" w:ascii="仿宋_GB2312" w:hAnsi="楷体" w:eastAsia="仿宋_GB2312" w:cs="仿宋_GB2312"/>
          <w:sz w:val="24"/>
          <w:szCs w:val="24"/>
          <w:lang w:eastAsia="zh-CN"/>
        </w:rPr>
        <w:t>招标人</w:t>
      </w:r>
      <w:r>
        <w:rPr>
          <w:rFonts w:ascii="仿宋_GB2312" w:hAnsi="楷体" w:eastAsia="仿宋_GB2312" w:cs="仿宋_GB2312"/>
          <w:sz w:val="24"/>
          <w:szCs w:val="24"/>
          <w:lang w:eastAsia="zh-CN"/>
        </w:rPr>
        <w:t>将不予接收迟到的</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w:t>
      </w:r>
    </w:p>
    <w:p w14:paraId="47D93BC4">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 xml:space="preserve">3.5.2 </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文件的补充、修改：</w:t>
      </w:r>
    </w:p>
    <w:p w14:paraId="7E3F47E3">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在</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文件递交截止时间之后，</w:t>
      </w:r>
      <w:r>
        <w:rPr>
          <w:rFonts w:hint="eastAsia" w:ascii="仿宋_GB2312" w:hAnsi="楷体" w:eastAsia="仿宋_GB2312" w:cs="仿宋_GB2312"/>
          <w:sz w:val="24"/>
          <w:szCs w:val="24"/>
          <w:lang w:eastAsia="zh-CN"/>
        </w:rPr>
        <w:t>报价人</w:t>
      </w:r>
      <w:r>
        <w:rPr>
          <w:rFonts w:ascii="仿宋_GB2312" w:hAnsi="楷体" w:eastAsia="仿宋_GB2312" w:cs="仿宋_GB2312"/>
          <w:sz w:val="24"/>
          <w:szCs w:val="24"/>
          <w:lang w:eastAsia="zh-CN"/>
        </w:rPr>
        <w:t>不得补充、修改</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文件。在</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文件递交截止时间至</w:t>
      </w:r>
      <w:r>
        <w:rPr>
          <w:rFonts w:hint="eastAsia" w:ascii="仿宋_GB2312" w:hAnsi="楷体" w:eastAsia="仿宋_GB2312" w:cs="仿宋_GB2312"/>
          <w:sz w:val="24"/>
          <w:szCs w:val="24"/>
          <w:lang w:eastAsia="zh-CN"/>
        </w:rPr>
        <w:t>询价</w:t>
      </w:r>
      <w:r>
        <w:rPr>
          <w:rFonts w:ascii="仿宋_GB2312" w:hAnsi="楷体" w:eastAsia="仿宋_GB2312" w:cs="仿宋_GB2312"/>
          <w:sz w:val="24"/>
          <w:szCs w:val="24"/>
          <w:lang w:eastAsia="zh-CN"/>
        </w:rPr>
        <w:t>有效期满之前，</w:t>
      </w:r>
      <w:r>
        <w:rPr>
          <w:rFonts w:hint="eastAsia" w:ascii="仿宋_GB2312" w:hAnsi="楷体" w:eastAsia="仿宋_GB2312" w:cs="仿宋_GB2312"/>
          <w:sz w:val="24"/>
          <w:szCs w:val="24"/>
          <w:lang w:eastAsia="zh-CN"/>
        </w:rPr>
        <w:t>报价人</w:t>
      </w:r>
      <w:r>
        <w:rPr>
          <w:rFonts w:ascii="仿宋_GB2312" w:hAnsi="楷体" w:eastAsia="仿宋_GB2312" w:cs="仿宋_GB2312"/>
          <w:sz w:val="24"/>
          <w:szCs w:val="24"/>
          <w:lang w:eastAsia="zh-CN"/>
        </w:rPr>
        <w:t>不得撤</w:t>
      </w:r>
      <w:r>
        <w:rPr>
          <w:rFonts w:hint="eastAsia" w:ascii="仿宋_GB2312" w:hAnsi="楷体" w:eastAsia="仿宋_GB2312" w:cs="仿宋_GB2312"/>
          <w:sz w:val="24"/>
          <w:szCs w:val="24"/>
          <w:lang w:eastAsia="zh-CN"/>
        </w:rPr>
        <w:t>销</w:t>
      </w:r>
      <w:r>
        <w:rPr>
          <w:rFonts w:ascii="仿宋_GB2312" w:hAnsi="楷体" w:eastAsia="仿宋_GB2312" w:cs="仿宋_GB2312"/>
          <w:sz w:val="24"/>
          <w:szCs w:val="24"/>
          <w:lang w:eastAsia="zh-CN"/>
        </w:rPr>
        <w:t>其</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w:t>
      </w:r>
    </w:p>
    <w:p w14:paraId="34665184">
      <w:pPr>
        <w:spacing w:line="400" w:lineRule="exact"/>
        <w:outlineLvl w:val="1"/>
        <w:rPr>
          <w:rFonts w:hint="eastAsia" w:ascii="仿宋_GB2312" w:hAnsi="楷体" w:eastAsia="仿宋_GB2312" w:cs="Times New Roman"/>
          <w:b/>
          <w:bCs/>
          <w:sz w:val="28"/>
          <w:szCs w:val="28"/>
          <w:lang w:eastAsia="zh-CN"/>
        </w:rPr>
      </w:pPr>
      <w:bookmarkStart w:id="28" w:name="_Toc26537812"/>
      <w:bookmarkStart w:id="29" w:name="_Toc6492"/>
      <w:bookmarkStart w:id="30" w:name="_Toc40965185"/>
      <w:bookmarkStart w:id="31" w:name="_Toc40964951"/>
      <w:bookmarkStart w:id="32" w:name="_Toc27894"/>
      <w:r>
        <w:rPr>
          <w:rFonts w:ascii="仿宋_GB2312" w:hAnsi="楷体" w:eastAsia="仿宋_GB2312" w:cs="Times New Roman"/>
          <w:b/>
          <w:bCs/>
          <w:sz w:val="28"/>
          <w:szCs w:val="28"/>
          <w:lang w:eastAsia="zh-CN"/>
        </w:rPr>
        <w:t>4</w:t>
      </w:r>
      <w:r>
        <w:rPr>
          <w:rFonts w:hint="eastAsia" w:ascii="仿宋_GB2312" w:hAnsi="楷体" w:eastAsia="仿宋_GB2312" w:cs="Times New Roman"/>
          <w:b/>
          <w:bCs/>
          <w:sz w:val="28"/>
          <w:szCs w:val="28"/>
          <w:lang w:eastAsia="zh-CN"/>
        </w:rPr>
        <w:t>、评审</w:t>
      </w:r>
      <w:bookmarkEnd w:id="28"/>
      <w:bookmarkEnd w:id="29"/>
      <w:bookmarkEnd w:id="30"/>
      <w:bookmarkEnd w:id="31"/>
      <w:bookmarkEnd w:id="32"/>
    </w:p>
    <w:p w14:paraId="7E1D19C6">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4.1</w:t>
      </w:r>
      <w:r>
        <w:rPr>
          <w:rFonts w:hint="eastAsia" w:ascii="仿宋_GB2312" w:hAnsi="楷体" w:eastAsia="仿宋_GB2312" w:cs="Times New Roman"/>
          <w:b/>
          <w:bCs/>
          <w:sz w:val="24"/>
          <w:szCs w:val="24"/>
          <w:lang w:eastAsia="zh-CN"/>
        </w:rPr>
        <w:t>评审委员会</w:t>
      </w:r>
    </w:p>
    <w:p w14:paraId="735E83F7">
      <w:pPr>
        <w:spacing w:line="4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评审</w:t>
      </w:r>
      <w:r>
        <w:rPr>
          <w:rFonts w:ascii="仿宋_GB2312" w:hAnsi="楷体" w:eastAsia="仿宋_GB2312" w:cs="仿宋_GB2312"/>
          <w:sz w:val="24"/>
          <w:szCs w:val="24"/>
          <w:lang w:eastAsia="zh-CN"/>
        </w:rPr>
        <w:t>工作由评</w:t>
      </w:r>
      <w:r>
        <w:rPr>
          <w:rFonts w:hint="eastAsia" w:ascii="仿宋_GB2312" w:hAnsi="楷体" w:eastAsia="仿宋_GB2312" w:cs="仿宋_GB2312"/>
          <w:sz w:val="24"/>
          <w:szCs w:val="24"/>
          <w:lang w:eastAsia="zh-CN"/>
        </w:rPr>
        <w:t>审</w:t>
      </w:r>
      <w:r>
        <w:rPr>
          <w:rFonts w:ascii="仿宋_GB2312" w:hAnsi="楷体" w:eastAsia="仿宋_GB2312" w:cs="仿宋_GB2312"/>
          <w:sz w:val="24"/>
          <w:szCs w:val="24"/>
          <w:lang w:eastAsia="zh-CN"/>
        </w:rPr>
        <w:t>委员会负责</w:t>
      </w:r>
      <w:r>
        <w:rPr>
          <w:rFonts w:hint="eastAsia" w:ascii="仿宋_GB2312" w:hAnsi="楷体" w:eastAsia="仿宋_GB2312" w:cs="仿宋_GB2312"/>
          <w:sz w:val="24"/>
          <w:szCs w:val="24"/>
          <w:lang w:eastAsia="zh-CN"/>
        </w:rPr>
        <w:t>，评审委员会由</w:t>
      </w:r>
      <w:r>
        <w:rPr>
          <w:rFonts w:ascii="仿宋_GB2312" w:hAnsi="楷体" w:eastAsia="仿宋_GB2312" w:cs="仿宋_GB2312"/>
          <w:sz w:val="24"/>
          <w:szCs w:val="24"/>
          <w:lang w:eastAsia="zh-CN"/>
        </w:rPr>
        <w:t>5</w:t>
      </w:r>
      <w:r>
        <w:rPr>
          <w:rFonts w:hint="eastAsia" w:ascii="仿宋_GB2312" w:hAnsi="楷体" w:eastAsia="仿宋_GB2312" w:cs="仿宋_GB2312"/>
          <w:sz w:val="24"/>
          <w:szCs w:val="24"/>
          <w:lang w:eastAsia="zh-CN"/>
        </w:rPr>
        <w:t>人组成</w:t>
      </w:r>
      <w:r>
        <w:rPr>
          <w:rFonts w:ascii="仿宋_GB2312" w:hAnsi="楷体" w:eastAsia="仿宋_GB2312" w:cs="仿宋_GB2312"/>
          <w:sz w:val="24"/>
          <w:szCs w:val="24"/>
          <w:lang w:eastAsia="zh-CN"/>
        </w:rPr>
        <w:t>。</w:t>
      </w:r>
    </w:p>
    <w:p w14:paraId="5C18AF68">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4.2</w:t>
      </w:r>
      <w:r>
        <w:rPr>
          <w:rFonts w:hint="eastAsia" w:ascii="仿宋_GB2312" w:hAnsi="楷体" w:eastAsia="仿宋_GB2312" w:cs="Times New Roman"/>
          <w:b/>
          <w:bCs/>
          <w:sz w:val="24"/>
          <w:szCs w:val="24"/>
          <w:lang w:eastAsia="zh-CN"/>
        </w:rPr>
        <w:t>评审程序</w:t>
      </w:r>
    </w:p>
    <w:p w14:paraId="189659FB">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4.2.1</w:t>
      </w:r>
      <w:r>
        <w:rPr>
          <w:rFonts w:hint="eastAsia" w:ascii="仿宋_GB2312" w:hAnsi="楷体" w:eastAsia="仿宋_GB2312" w:cs="仿宋_GB2312"/>
          <w:sz w:val="24"/>
          <w:szCs w:val="24"/>
          <w:lang w:eastAsia="zh-CN"/>
        </w:rPr>
        <w:t>响应文件开启</w:t>
      </w:r>
    </w:p>
    <w:p w14:paraId="6F2E77F1">
      <w:pPr>
        <w:spacing w:line="400" w:lineRule="exact"/>
        <w:ind w:firstLine="480" w:firstLineChars="200"/>
        <w:rPr>
          <w:rFonts w:hint="eastAsia" w:ascii="仿宋_GB2312" w:hAnsi="楷体" w:eastAsia="仿宋_GB2312" w:cs="仿宋_GB2312"/>
          <w:sz w:val="24"/>
          <w:szCs w:val="24"/>
          <w:lang w:eastAsia="zh-CN"/>
        </w:rPr>
      </w:pPr>
      <w:r>
        <w:rPr>
          <w:rFonts w:hint="eastAsia" w:ascii="仿宋_GB2312" w:hAnsi="楷体" w:eastAsia="仿宋_GB2312" w:cs="仿宋_GB2312"/>
          <w:sz w:val="24"/>
          <w:szCs w:val="24"/>
          <w:lang w:eastAsia="zh-CN"/>
        </w:rPr>
        <w:t>招标人在询价</w:t>
      </w:r>
      <w:r>
        <w:rPr>
          <w:rFonts w:ascii="仿宋_GB2312" w:hAnsi="楷体" w:eastAsia="仿宋_GB2312" w:cs="仿宋_GB2312"/>
          <w:sz w:val="24"/>
          <w:szCs w:val="24"/>
          <w:lang w:eastAsia="zh-CN"/>
        </w:rPr>
        <w:t>文件规定的地点、时间</w:t>
      </w:r>
      <w:r>
        <w:rPr>
          <w:rFonts w:hint="eastAsia" w:ascii="仿宋_GB2312" w:hAnsi="楷体" w:eastAsia="仿宋_GB2312" w:cs="仿宋_GB2312"/>
          <w:sz w:val="24"/>
          <w:szCs w:val="24"/>
          <w:lang w:eastAsia="zh-CN"/>
        </w:rPr>
        <w:t>，在监督人员监督情况下，</w:t>
      </w:r>
      <w:r>
        <w:rPr>
          <w:rFonts w:ascii="仿宋_GB2312" w:hAnsi="楷体" w:eastAsia="仿宋_GB2312" w:cs="仿宋_GB2312"/>
          <w:sz w:val="24"/>
          <w:szCs w:val="24"/>
          <w:lang w:eastAsia="zh-CN"/>
        </w:rPr>
        <w:t>当场</w:t>
      </w:r>
      <w:r>
        <w:rPr>
          <w:rFonts w:hint="eastAsia" w:ascii="仿宋_GB2312" w:hAnsi="楷体" w:eastAsia="仿宋_GB2312" w:cs="仿宋_GB2312"/>
          <w:sz w:val="24"/>
          <w:szCs w:val="24"/>
          <w:lang w:eastAsia="zh-CN"/>
        </w:rPr>
        <w:t>对所有响应文件拆封，并对所有响应文件</w:t>
      </w:r>
      <w:r>
        <w:rPr>
          <w:rFonts w:ascii="仿宋_GB2312" w:hAnsi="楷体" w:eastAsia="仿宋_GB2312" w:cs="仿宋_GB2312"/>
          <w:sz w:val="24"/>
          <w:szCs w:val="24"/>
          <w:lang w:eastAsia="zh-CN"/>
        </w:rPr>
        <w:t>予以</w:t>
      </w:r>
      <w:r>
        <w:rPr>
          <w:rFonts w:hint="eastAsia" w:ascii="仿宋_GB2312" w:hAnsi="楷体" w:eastAsia="仿宋_GB2312" w:cs="仿宋_GB2312"/>
          <w:sz w:val="24"/>
          <w:szCs w:val="24"/>
          <w:lang w:eastAsia="zh-CN"/>
        </w:rPr>
        <w:t>唱价。</w:t>
      </w:r>
    </w:p>
    <w:p w14:paraId="4A472F64">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4.2.2</w:t>
      </w:r>
      <w:r>
        <w:rPr>
          <w:rFonts w:hint="eastAsia" w:ascii="仿宋_GB2312" w:hAnsi="楷体" w:eastAsia="仿宋_GB2312" w:cs="Times New Roman"/>
          <w:sz w:val="24"/>
          <w:szCs w:val="24"/>
          <w:lang w:eastAsia="zh-CN"/>
        </w:rPr>
        <w:t>评审会</w:t>
      </w:r>
    </w:p>
    <w:p w14:paraId="486AC661">
      <w:pPr>
        <w:autoSpaceDE w:val="0"/>
        <w:autoSpaceDN w:val="0"/>
        <w:spacing w:line="400" w:lineRule="exact"/>
        <w:ind w:firstLine="480" w:firstLineChars="200"/>
        <w:jc w:val="left"/>
        <w:rPr>
          <w:rFonts w:hint="eastAsia" w:ascii="仿宋_GB2312" w:hAnsi="楷体" w:eastAsia="仿宋_GB2312" w:cs="仿宋_GB2312"/>
          <w:sz w:val="24"/>
          <w:szCs w:val="24"/>
          <w:lang w:eastAsia="zh-CN"/>
        </w:rPr>
      </w:pPr>
      <w:r>
        <w:rPr>
          <w:rFonts w:hint="eastAsia" w:ascii="仿宋_GB2312" w:hAnsi="楷体" w:eastAsia="仿宋_GB2312" w:cs="Times New Roman"/>
          <w:sz w:val="24"/>
          <w:szCs w:val="24"/>
          <w:lang w:eastAsia="zh-CN"/>
        </w:rPr>
        <w:t>评审委员会对响应文件进行形式评审、资格评审、响应性评审，并按响应文件满足询价文件全部实质性要求且报价最优的原则推荐中标候选人，</w:t>
      </w:r>
      <w:r>
        <w:rPr>
          <w:rFonts w:hint="eastAsia" w:ascii="仿宋_GB2312" w:hAnsi="楷体" w:eastAsia="仿宋_GB2312" w:cs="仿宋_GB2312"/>
          <w:sz w:val="24"/>
          <w:szCs w:val="24"/>
          <w:lang w:eastAsia="zh-CN"/>
        </w:rPr>
        <w:t>若出现报价并列时，技术响应优先，</w:t>
      </w:r>
      <w:r>
        <w:rPr>
          <w:rFonts w:ascii="仿宋_GB2312" w:hAnsi="楷体" w:eastAsia="仿宋_GB2312" w:cs="仿宋_GB2312"/>
          <w:sz w:val="24"/>
          <w:szCs w:val="24"/>
          <w:lang w:eastAsia="zh-CN"/>
        </w:rPr>
        <w:t>若还并列，采用投票表决。由评审小组评委记名投票表决，按得票多少依次排列顺序，</w:t>
      </w:r>
      <w:r>
        <w:rPr>
          <w:rFonts w:hint="eastAsia" w:ascii="仿宋_GB2312" w:hAnsi="楷体" w:eastAsia="仿宋_GB2312" w:cs="仿宋_GB2312"/>
          <w:sz w:val="24"/>
          <w:szCs w:val="24"/>
          <w:lang w:eastAsia="zh-CN"/>
        </w:rPr>
        <w:t>得票多者推荐为成交候选人</w:t>
      </w:r>
      <w:r>
        <w:rPr>
          <w:rFonts w:hint="eastAsia" w:ascii="仿宋_GB2312" w:hAnsi="楷体" w:eastAsia="仿宋_GB2312" w:cs="Times New Roman"/>
          <w:sz w:val="24"/>
          <w:szCs w:val="24"/>
          <w:lang w:eastAsia="zh-CN"/>
        </w:rPr>
        <w:t>。</w:t>
      </w:r>
      <w:r>
        <w:rPr>
          <w:rFonts w:hint="eastAsia" w:ascii="仿宋_GB2312" w:hAnsi="楷体" w:eastAsia="仿宋_GB2312" w:cs="仿宋_GB2312"/>
          <w:sz w:val="24"/>
          <w:szCs w:val="24"/>
          <w:lang w:eastAsia="zh-CN"/>
        </w:rPr>
        <w:t>详见第六部分 评标办法。</w:t>
      </w:r>
    </w:p>
    <w:p w14:paraId="2C603C3F">
      <w:pPr>
        <w:spacing w:line="400" w:lineRule="exact"/>
        <w:ind w:firstLine="482" w:firstLineChars="200"/>
        <w:rPr>
          <w:rFonts w:hint="eastAsia" w:ascii="仿宋_GB2312" w:hAnsi="楷体" w:eastAsia="仿宋_GB2312" w:cs="Times New Roman"/>
          <w:b/>
          <w:bCs/>
          <w:sz w:val="24"/>
          <w:szCs w:val="24"/>
          <w:lang w:eastAsia="zh-CN"/>
        </w:rPr>
      </w:pPr>
      <w:r>
        <w:rPr>
          <w:rFonts w:ascii="仿宋_GB2312" w:hAnsi="楷体" w:eastAsia="仿宋_GB2312" w:cs="Times New Roman"/>
          <w:b/>
          <w:bCs/>
          <w:sz w:val="24"/>
          <w:szCs w:val="24"/>
          <w:lang w:eastAsia="zh-CN"/>
        </w:rPr>
        <w:t>4.3</w:t>
      </w:r>
      <w:r>
        <w:rPr>
          <w:rFonts w:hint="eastAsia" w:ascii="仿宋_GB2312" w:hAnsi="楷体" w:eastAsia="仿宋_GB2312" w:cs="Times New Roman"/>
          <w:b/>
          <w:bCs/>
          <w:sz w:val="24"/>
          <w:szCs w:val="24"/>
          <w:lang w:eastAsia="zh-CN"/>
        </w:rPr>
        <w:t>评审标准</w:t>
      </w:r>
    </w:p>
    <w:p w14:paraId="3CE879F4">
      <w:pPr>
        <w:spacing w:line="400" w:lineRule="exact"/>
        <w:ind w:firstLine="480" w:firstLineChars="200"/>
        <w:rPr>
          <w:rFonts w:hint="eastAsia" w:ascii="仿宋_GB2312" w:hAnsi="楷体" w:eastAsia="仿宋_GB2312" w:cs="仿宋_GB2312"/>
          <w:sz w:val="24"/>
          <w:szCs w:val="24"/>
          <w:lang w:eastAsia="zh-CN"/>
        </w:rPr>
      </w:pPr>
      <w:r>
        <w:rPr>
          <w:rFonts w:ascii="仿宋_GB2312" w:hAnsi="楷体" w:eastAsia="仿宋_GB2312" w:cs="仿宋_GB2312"/>
          <w:sz w:val="24"/>
          <w:szCs w:val="24"/>
          <w:lang w:eastAsia="zh-CN"/>
        </w:rPr>
        <w:t>凡评</w:t>
      </w:r>
      <w:r>
        <w:rPr>
          <w:rFonts w:hint="eastAsia" w:ascii="仿宋_GB2312" w:hAnsi="楷体" w:eastAsia="仿宋_GB2312" w:cs="仿宋_GB2312"/>
          <w:sz w:val="24"/>
          <w:szCs w:val="24"/>
          <w:lang w:eastAsia="zh-CN"/>
        </w:rPr>
        <w:t>审</w:t>
      </w:r>
      <w:r>
        <w:rPr>
          <w:rFonts w:ascii="仿宋_GB2312" w:hAnsi="楷体" w:eastAsia="仿宋_GB2312" w:cs="仿宋_GB2312"/>
          <w:sz w:val="24"/>
          <w:szCs w:val="24"/>
          <w:lang w:eastAsia="zh-CN"/>
        </w:rPr>
        <w:t>标准中没有列出的评定内容在评</w:t>
      </w:r>
      <w:r>
        <w:rPr>
          <w:rFonts w:hint="eastAsia" w:ascii="仿宋_GB2312" w:hAnsi="楷体" w:eastAsia="仿宋_GB2312" w:cs="仿宋_GB2312"/>
          <w:sz w:val="24"/>
          <w:szCs w:val="24"/>
          <w:lang w:eastAsia="zh-CN"/>
        </w:rPr>
        <w:t>审</w:t>
      </w:r>
      <w:r>
        <w:rPr>
          <w:rFonts w:ascii="仿宋_GB2312" w:hAnsi="楷体" w:eastAsia="仿宋_GB2312" w:cs="仿宋_GB2312"/>
          <w:sz w:val="24"/>
          <w:szCs w:val="24"/>
          <w:lang w:eastAsia="zh-CN"/>
        </w:rPr>
        <w:t>时不得作为打分的依据。评</w:t>
      </w:r>
      <w:r>
        <w:rPr>
          <w:rFonts w:hint="eastAsia" w:ascii="仿宋_GB2312" w:hAnsi="楷体" w:eastAsia="仿宋_GB2312" w:cs="仿宋_GB2312"/>
          <w:sz w:val="24"/>
          <w:szCs w:val="24"/>
          <w:lang w:eastAsia="zh-CN"/>
        </w:rPr>
        <w:t>审</w:t>
      </w:r>
      <w:r>
        <w:rPr>
          <w:rFonts w:ascii="仿宋_GB2312" w:hAnsi="楷体" w:eastAsia="仿宋_GB2312" w:cs="仿宋_GB2312"/>
          <w:sz w:val="24"/>
          <w:szCs w:val="24"/>
          <w:lang w:eastAsia="zh-CN"/>
        </w:rPr>
        <w:t>委员会及其成员不得增加、减少和另外细化本</w:t>
      </w:r>
      <w:r>
        <w:rPr>
          <w:rFonts w:hint="eastAsia" w:ascii="仿宋_GB2312" w:hAnsi="楷体" w:eastAsia="仿宋_GB2312" w:cs="仿宋_GB2312"/>
          <w:sz w:val="24"/>
          <w:szCs w:val="24"/>
          <w:lang w:eastAsia="zh-CN"/>
        </w:rPr>
        <w:t>询价</w:t>
      </w:r>
      <w:r>
        <w:rPr>
          <w:rFonts w:ascii="仿宋_GB2312" w:hAnsi="楷体" w:eastAsia="仿宋_GB2312" w:cs="仿宋_GB2312"/>
          <w:sz w:val="24"/>
          <w:szCs w:val="24"/>
          <w:lang w:eastAsia="zh-CN"/>
        </w:rPr>
        <w:t>文件中规定的标准和方法，也不得要求（或接受）</w:t>
      </w:r>
      <w:r>
        <w:rPr>
          <w:rFonts w:hint="eastAsia" w:ascii="仿宋_GB2312" w:hAnsi="楷体" w:eastAsia="仿宋_GB2312" w:cs="仿宋_GB2312"/>
          <w:sz w:val="24"/>
          <w:szCs w:val="24"/>
          <w:lang w:eastAsia="zh-CN"/>
        </w:rPr>
        <w:t>报价人</w:t>
      </w:r>
      <w:r>
        <w:rPr>
          <w:rFonts w:ascii="仿宋_GB2312" w:hAnsi="楷体" w:eastAsia="仿宋_GB2312" w:cs="仿宋_GB2312"/>
          <w:sz w:val="24"/>
          <w:szCs w:val="24"/>
          <w:lang w:eastAsia="zh-CN"/>
        </w:rPr>
        <w:t>提供额外（</w:t>
      </w:r>
      <w:r>
        <w:rPr>
          <w:rFonts w:hint="eastAsia" w:ascii="仿宋_GB2312" w:hAnsi="楷体" w:eastAsia="仿宋_GB2312" w:cs="仿宋_GB2312"/>
          <w:sz w:val="24"/>
          <w:szCs w:val="24"/>
          <w:lang w:eastAsia="zh-CN"/>
        </w:rPr>
        <w:t>响应</w:t>
      </w:r>
      <w:r>
        <w:rPr>
          <w:rFonts w:ascii="仿宋_GB2312" w:hAnsi="楷体" w:eastAsia="仿宋_GB2312" w:cs="仿宋_GB2312"/>
          <w:sz w:val="24"/>
          <w:szCs w:val="24"/>
          <w:lang w:eastAsia="zh-CN"/>
        </w:rPr>
        <w:t>文件以外）的资料和说明。</w:t>
      </w:r>
    </w:p>
    <w:p w14:paraId="7A8F9DCA">
      <w:pPr>
        <w:spacing w:line="400" w:lineRule="exact"/>
        <w:outlineLvl w:val="1"/>
        <w:rPr>
          <w:rFonts w:hint="eastAsia" w:ascii="仿宋_GB2312" w:hAnsi="楷体" w:eastAsia="仿宋_GB2312" w:cs="Times New Roman"/>
          <w:b/>
          <w:bCs/>
          <w:sz w:val="28"/>
          <w:szCs w:val="28"/>
          <w:lang w:eastAsia="zh-CN"/>
        </w:rPr>
      </w:pPr>
      <w:bookmarkStart w:id="33" w:name="_Toc30024"/>
      <w:bookmarkStart w:id="34" w:name="_Toc40965186"/>
      <w:bookmarkStart w:id="35" w:name="_Toc26446104"/>
      <w:bookmarkStart w:id="36" w:name="_Toc18578"/>
      <w:bookmarkStart w:id="37" w:name="_Toc40964952"/>
      <w:bookmarkStart w:id="38" w:name="_Toc26537814"/>
      <w:bookmarkStart w:id="39" w:name="_Toc20661676"/>
      <w:r>
        <w:rPr>
          <w:rFonts w:ascii="仿宋_GB2312" w:hAnsi="楷体" w:eastAsia="仿宋_GB2312" w:cs="Times New Roman"/>
          <w:b/>
          <w:bCs/>
          <w:sz w:val="28"/>
          <w:szCs w:val="28"/>
          <w:lang w:eastAsia="zh-CN"/>
        </w:rPr>
        <w:t>5</w:t>
      </w:r>
      <w:r>
        <w:rPr>
          <w:rFonts w:hint="eastAsia" w:ascii="仿宋_GB2312" w:hAnsi="楷体" w:eastAsia="仿宋_GB2312" w:cs="Times New Roman"/>
          <w:b/>
          <w:bCs/>
          <w:sz w:val="28"/>
          <w:szCs w:val="28"/>
          <w:lang w:eastAsia="zh-CN"/>
        </w:rPr>
        <w:t>、成交通知</w:t>
      </w:r>
      <w:bookmarkEnd w:id="33"/>
      <w:bookmarkEnd w:id="34"/>
      <w:bookmarkEnd w:id="35"/>
      <w:bookmarkEnd w:id="36"/>
      <w:bookmarkEnd w:id="37"/>
      <w:bookmarkEnd w:id="38"/>
      <w:bookmarkEnd w:id="39"/>
    </w:p>
    <w:p w14:paraId="328A7AAD">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5</w:t>
      </w:r>
      <w:r>
        <w:rPr>
          <w:rFonts w:hint="eastAsia" w:ascii="仿宋_GB2312" w:hAnsi="楷体" w:eastAsia="仿宋_GB2312" w:cs="Times New Roman"/>
          <w:sz w:val="24"/>
          <w:szCs w:val="24"/>
          <w:lang w:eastAsia="zh-CN"/>
        </w:rPr>
        <w:t>.1采购人向本项目的成交单位发出成交通知书。</w:t>
      </w:r>
    </w:p>
    <w:p w14:paraId="5A01C7EF">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5</w:t>
      </w:r>
      <w:r>
        <w:rPr>
          <w:rFonts w:hint="eastAsia" w:ascii="仿宋_GB2312" w:hAnsi="楷体" w:eastAsia="仿宋_GB2312" w:cs="Times New Roman"/>
          <w:sz w:val="24"/>
          <w:szCs w:val="24"/>
          <w:lang w:eastAsia="zh-CN"/>
        </w:rPr>
        <w:t>.2成交单位应在成交通知书规定的日期内，或在采购人认可的延期内与采购人签订合同。</w:t>
      </w:r>
    </w:p>
    <w:p w14:paraId="1DFADFB1">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5</w:t>
      </w:r>
      <w:r>
        <w:rPr>
          <w:rFonts w:hint="eastAsia" w:ascii="仿宋_GB2312" w:hAnsi="楷体" w:eastAsia="仿宋_GB2312" w:cs="Times New Roman"/>
          <w:sz w:val="24"/>
          <w:szCs w:val="24"/>
          <w:lang w:eastAsia="zh-CN"/>
        </w:rPr>
        <w:t>.3签订合同时，根据需要采购人有权提出对技术条件发生变化的局部调整或数量变更，但需经成交双方共同认定。</w:t>
      </w:r>
      <w:bookmarkStart w:id="40" w:name="_Toc22636"/>
      <w:bookmarkStart w:id="41" w:name="_Toc26446105"/>
      <w:bookmarkStart w:id="42" w:name="_Toc20661677"/>
      <w:bookmarkStart w:id="43" w:name="_Toc42"/>
      <w:bookmarkStart w:id="44" w:name="_Toc26537815"/>
    </w:p>
    <w:p w14:paraId="1678915D">
      <w:pPr>
        <w:spacing w:line="400" w:lineRule="exact"/>
        <w:outlineLvl w:val="1"/>
        <w:rPr>
          <w:rFonts w:hint="eastAsia" w:ascii="仿宋_GB2312" w:hAnsi="楷体" w:eastAsia="仿宋_GB2312" w:cs="Times New Roman"/>
          <w:b/>
          <w:bCs/>
          <w:sz w:val="28"/>
          <w:szCs w:val="28"/>
          <w:lang w:eastAsia="zh-CN"/>
        </w:rPr>
      </w:pPr>
      <w:bookmarkStart w:id="45" w:name="_Toc40965187"/>
      <w:bookmarkStart w:id="46" w:name="_Toc40964953"/>
      <w:r>
        <w:rPr>
          <w:rFonts w:ascii="仿宋_GB2312" w:hAnsi="楷体" w:eastAsia="仿宋_GB2312" w:cs="Times New Roman"/>
          <w:b/>
          <w:bCs/>
          <w:sz w:val="28"/>
          <w:szCs w:val="28"/>
          <w:lang w:eastAsia="zh-CN"/>
        </w:rPr>
        <w:t>6</w:t>
      </w:r>
      <w:r>
        <w:rPr>
          <w:rFonts w:hint="eastAsia" w:ascii="仿宋_GB2312" w:hAnsi="楷体" w:eastAsia="仿宋_GB2312" w:cs="Times New Roman"/>
          <w:b/>
          <w:bCs/>
          <w:sz w:val="28"/>
          <w:szCs w:val="28"/>
          <w:lang w:eastAsia="zh-CN"/>
        </w:rPr>
        <w:t>、签订合同</w:t>
      </w:r>
      <w:bookmarkEnd w:id="40"/>
      <w:bookmarkEnd w:id="41"/>
      <w:bookmarkEnd w:id="42"/>
      <w:bookmarkEnd w:id="43"/>
      <w:bookmarkEnd w:id="44"/>
      <w:bookmarkEnd w:id="45"/>
      <w:bookmarkEnd w:id="46"/>
    </w:p>
    <w:p w14:paraId="26C9648A">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6</w:t>
      </w:r>
      <w:r>
        <w:rPr>
          <w:rFonts w:hint="eastAsia" w:ascii="仿宋_GB2312" w:hAnsi="楷体" w:eastAsia="仿宋_GB2312" w:cs="Times New Roman"/>
          <w:sz w:val="24"/>
          <w:szCs w:val="24"/>
          <w:lang w:eastAsia="zh-CN"/>
        </w:rPr>
        <w:t>.1成交人应按成交通知书指定时间与采购人签订合同。成交人无正当理由拒签合同的，采购人取消其中选资格，其响应保证金不予退还；给采购人造成的损失超过响应保证金数额的，成交人还应当对超过部分予以赔偿。</w:t>
      </w:r>
    </w:p>
    <w:p w14:paraId="69DB688B">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6</w:t>
      </w:r>
      <w:r>
        <w:rPr>
          <w:rFonts w:hint="eastAsia" w:ascii="仿宋_GB2312" w:hAnsi="楷体" w:eastAsia="仿宋_GB2312" w:cs="Times New Roman"/>
          <w:sz w:val="24"/>
          <w:szCs w:val="24"/>
          <w:lang w:eastAsia="zh-CN"/>
        </w:rPr>
        <w:t>.2询价文件、响应文件等均为合同的组成部分。</w:t>
      </w:r>
    </w:p>
    <w:p w14:paraId="1905EF54">
      <w:pPr>
        <w:spacing w:line="400" w:lineRule="exact"/>
        <w:ind w:firstLine="480" w:firstLineChars="200"/>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t>6</w:t>
      </w:r>
      <w:r>
        <w:rPr>
          <w:rFonts w:hint="eastAsia" w:ascii="仿宋_GB2312" w:hAnsi="楷体" w:eastAsia="仿宋_GB2312" w:cs="Times New Roman"/>
          <w:sz w:val="24"/>
          <w:szCs w:val="24"/>
          <w:lang w:eastAsia="zh-CN"/>
        </w:rPr>
        <w:t>.3详见第二章：合同标准条款和格式。</w:t>
      </w:r>
    </w:p>
    <w:p w14:paraId="437891DB">
      <w:pPr>
        <w:widowControl/>
        <w:spacing w:line="400" w:lineRule="exact"/>
        <w:jc w:val="left"/>
        <w:rPr>
          <w:rFonts w:hint="eastAsia" w:ascii="仿宋_GB2312" w:hAnsi="楷体" w:eastAsia="仿宋_GB2312" w:cs="Times New Roman"/>
          <w:kern w:val="0"/>
          <w:sz w:val="28"/>
          <w:szCs w:val="28"/>
          <w:lang w:eastAsia="zh-CN"/>
        </w:rPr>
      </w:pPr>
      <w:r>
        <w:rPr>
          <w:rFonts w:hint="eastAsia" w:ascii="仿宋_GB2312" w:hAnsi="楷体" w:eastAsia="仿宋_GB2312" w:cs="Times New Roman"/>
          <w:kern w:val="0"/>
          <w:sz w:val="28"/>
          <w:szCs w:val="28"/>
          <w:lang w:eastAsia="zh-CN"/>
        </w:rPr>
        <w:br w:type="page"/>
      </w:r>
    </w:p>
    <w:p w14:paraId="574A4555">
      <w:pPr>
        <w:pStyle w:val="2"/>
        <w:spacing w:before="0" w:after="0" w:line="560" w:lineRule="exact"/>
        <w:jc w:val="center"/>
        <w:rPr>
          <w:rFonts w:hint="eastAsia" w:ascii="方正小标宋简体" w:hAnsi="楷体" w:eastAsia="方正小标宋简体" w:cs="Times New Roman"/>
          <w:b w:val="0"/>
          <w:sz w:val="32"/>
          <w:szCs w:val="44"/>
          <w:lang w:eastAsia="zh-CN"/>
        </w:rPr>
      </w:pPr>
      <w:bookmarkStart w:id="47" w:name="_Toc40965188"/>
      <w:bookmarkStart w:id="48" w:name="_Toc26551"/>
      <w:bookmarkStart w:id="49" w:name="_Toc6892"/>
      <w:bookmarkStart w:id="50" w:name="_Toc27507_WPSOffice_Level1"/>
      <w:r>
        <w:rPr>
          <w:rFonts w:hint="eastAsia" w:ascii="方正小标宋简体" w:hAnsi="楷体" w:eastAsia="方正小标宋简体" w:cs="Times New Roman"/>
          <w:b w:val="0"/>
          <w:sz w:val="32"/>
          <w:szCs w:val="44"/>
          <w:lang w:eastAsia="zh-CN"/>
        </w:rPr>
        <w:t>第三部分 合同标准条款和格式</w:t>
      </w:r>
      <w:bookmarkEnd w:id="47"/>
      <w:bookmarkEnd w:id="48"/>
      <w:bookmarkEnd w:id="49"/>
      <w:bookmarkEnd w:id="50"/>
    </w:p>
    <w:p w14:paraId="50259CF5">
      <w:pPr>
        <w:rPr>
          <w:rFonts w:eastAsiaTheme="minorEastAsia"/>
          <w:lang w:eastAsia="zh-CN"/>
        </w:rPr>
      </w:pPr>
    </w:p>
    <w:p w14:paraId="5DEC6A9C">
      <w:pPr>
        <w:rPr>
          <w:rFonts w:eastAsiaTheme="minorEastAsia"/>
          <w:lang w:eastAsia="zh-CN"/>
        </w:rPr>
      </w:pPr>
    </w:p>
    <w:p w14:paraId="0DF97878">
      <w:pPr>
        <w:jc w:val="left"/>
        <w:rPr>
          <w:rFonts w:hint="eastAsia" w:ascii="仿宋" w:hAnsi="仿宋" w:eastAsia="仿宋"/>
          <w:b/>
          <w:bCs/>
          <w:color w:val="auto"/>
          <w:sz w:val="24"/>
          <w:lang w:eastAsia="zh-CN"/>
        </w:rPr>
      </w:pPr>
      <w:r>
        <w:rPr>
          <w:rFonts w:hint="eastAsia" w:ascii="仿宋_GB2312" w:hAnsi="楷体" w:eastAsia="仿宋_GB2312" w:cs="Times New Roman"/>
          <w:sz w:val="28"/>
          <w:szCs w:val="28"/>
          <w:lang w:eastAsia="zh-CN"/>
        </w:rPr>
        <w:br w:type="page"/>
      </w:r>
      <w:r>
        <w:rPr>
          <w:rFonts w:ascii="仿宋" w:hAnsi="仿宋" w:eastAsia="仿宋"/>
          <w:b/>
          <w:bCs/>
          <w:color w:val="auto"/>
          <w:sz w:val="24"/>
          <w:lang w:eastAsia="zh-CN"/>
        </w:rPr>
        <w:t xml:space="preserve">合同编号：         </w:t>
      </w:r>
    </w:p>
    <w:p w14:paraId="1B333EB9">
      <w:pPr>
        <w:rPr>
          <w:rFonts w:hint="eastAsia" w:ascii="仿宋" w:hAnsi="仿宋" w:eastAsia="仿宋"/>
          <w:color w:val="auto"/>
          <w:sz w:val="28"/>
          <w:lang w:eastAsia="zh-CN"/>
        </w:rPr>
      </w:pPr>
      <w:r>
        <w:rPr>
          <w:rFonts w:ascii="仿宋" w:hAnsi="仿宋" w:eastAsia="仿宋"/>
          <w:color w:val="auto"/>
          <w:sz w:val="20"/>
          <w:lang w:eastAsia="zh-CN"/>
        </w:rPr>
        <mc:AlternateContent>
          <mc:Choice Requires="wps">
            <w:drawing>
              <wp:anchor distT="0" distB="0" distL="114300" distR="114300" simplePos="0" relativeHeight="251661312" behindDoc="0" locked="0" layoutInCell="1" allowOverlap="1">
                <wp:simplePos x="0" y="0"/>
                <wp:positionH relativeFrom="column">
                  <wp:posOffset>914400</wp:posOffset>
                </wp:positionH>
                <wp:positionV relativeFrom="paragraph">
                  <wp:posOffset>0</wp:posOffset>
                </wp:positionV>
                <wp:extent cx="2056765" cy="0"/>
                <wp:effectExtent l="0" t="0" r="19685" b="19050"/>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a:off x="0" y="0"/>
                          <a:ext cx="2056765"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72pt;margin-top:0pt;height:0pt;width:161.95pt;z-index:251661312;mso-width-relative:page;mso-height-relative:page;" filled="f" stroked="t" coordsize="21600,21600" o:gfxdata="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MZsGa3TAAAA&#10;BQEAAA8AAAAAAAAAAQAgAAAAIgAAAGRycy9kb3ducmV2LnhtbFBLAQIUABQAAAAIAIdO4kCiuETw&#10;6QEAALgDAAAOAAAAAAAAAAEAIAAAACIBAABkcnMvZTJvRG9jLnhtbFBLBQYAAAAABgAGAFkBAAB9&#10;BQAAAAA=&#10;">
                <v:fill on="f" focussize="0,0"/>
                <v:stroke color="#000000" joinstyle="round"/>
                <v:imagedata o:title=""/>
                <o:lock v:ext="edit" aspectratio="f"/>
              </v:line>
            </w:pict>
          </mc:Fallback>
        </mc:AlternateContent>
      </w:r>
    </w:p>
    <w:p w14:paraId="32E529A9">
      <w:pPr>
        <w:spacing w:line="360" w:lineRule="auto"/>
        <w:jc w:val="center"/>
        <w:rPr>
          <w:rFonts w:eastAsia="黑体"/>
          <w:color w:val="auto"/>
          <w:sz w:val="48"/>
          <w:szCs w:val="48"/>
          <w:lang w:eastAsia="zh-CN"/>
        </w:rPr>
      </w:pPr>
      <w:r>
        <w:rPr>
          <w:rFonts w:hint="eastAsia" w:eastAsia="方正小标宋简体"/>
          <w:color w:val="auto"/>
          <w:sz w:val="48"/>
          <w:szCs w:val="48"/>
          <w:lang w:eastAsia="zh-CN"/>
        </w:rPr>
        <w:t>山西协鑫新能源科技有限公司</w:t>
      </w:r>
    </w:p>
    <w:p w14:paraId="1288971A">
      <w:pPr>
        <w:spacing w:line="360" w:lineRule="auto"/>
        <w:jc w:val="center"/>
        <w:rPr>
          <w:rFonts w:hint="eastAsia" w:ascii="方正小标宋简体" w:hAnsi="方正小标宋简体" w:eastAsia="方正小标宋简体" w:cs="方正小标宋简体"/>
          <w:bCs/>
          <w:color w:val="auto"/>
          <w:sz w:val="44"/>
          <w:szCs w:val="44"/>
          <w:lang w:eastAsia="zh-CN"/>
        </w:rPr>
      </w:pPr>
      <w:r>
        <w:rPr>
          <w:rFonts w:hint="eastAsia" w:ascii="方正小标宋简体" w:hAnsi="方正小标宋简体" w:eastAsia="方正小标宋简体" w:cs="方正小标宋简体"/>
          <w:bCs/>
          <w:color w:val="auto"/>
          <w:sz w:val="44"/>
          <w:szCs w:val="44"/>
          <w:lang w:eastAsia="zh-CN"/>
        </w:rPr>
        <w:t>办公设备采购合同</w:t>
      </w:r>
    </w:p>
    <w:p w14:paraId="29645B19">
      <w:pPr>
        <w:spacing w:line="480" w:lineRule="exact"/>
        <w:rPr>
          <w:rFonts w:hint="eastAsia" w:ascii="仿宋" w:hAnsi="仿宋" w:eastAsia="仿宋"/>
          <w:b/>
          <w:color w:val="auto"/>
          <w:sz w:val="24"/>
          <w:lang w:eastAsia="zh-CN"/>
        </w:rPr>
      </w:pPr>
    </w:p>
    <w:p w14:paraId="761BDAE3">
      <w:pPr>
        <w:spacing w:line="480" w:lineRule="exact"/>
        <w:rPr>
          <w:rFonts w:hint="eastAsia" w:ascii="仿宋" w:hAnsi="仿宋" w:eastAsia="仿宋"/>
          <w:b/>
          <w:color w:val="auto"/>
          <w:sz w:val="24"/>
          <w:lang w:eastAsia="zh-CN"/>
        </w:rPr>
      </w:pPr>
      <w:r>
        <w:rPr>
          <w:rFonts w:hint="eastAsia" w:ascii="仿宋" w:hAnsi="仿宋" w:eastAsia="仿宋"/>
          <w:b/>
          <w:color w:val="auto"/>
          <w:sz w:val="24"/>
          <w:lang w:eastAsia="zh-CN"/>
        </w:rPr>
        <w:t>合同双方当事人：</w:t>
      </w:r>
    </w:p>
    <w:p w14:paraId="545A4719">
      <w:pPr>
        <w:spacing w:line="480" w:lineRule="exact"/>
        <w:rPr>
          <w:rFonts w:hint="eastAsia" w:ascii="仿宋" w:hAnsi="仿宋" w:eastAsia="仿宋"/>
          <w:b/>
          <w:color w:val="auto"/>
          <w:sz w:val="24"/>
          <w:lang w:eastAsia="zh-CN"/>
        </w:rPr>
      </w:pPr>
      <w:r>
        <w:rPr>
          <w:rFonts w:hint="eastAsia" w:ascii="仿宋" w:hAnsi="仿宋" w:eastAsia="仿宋"/>
          <w:b/>
          <w:color w:val="auto"/>
          <w:sz w:val="24"/>
          <w:lang w:eastAsia="zh-CN"/>
        </w:rPr>
        <w:t xml:space="preserve">甲方： </w:t>
      </w:r>
    </w:p>
    <w:p w14:paraId="4EACE3A8">
      <w:pPr>
        <w:spacing w:line="480" w:lineRule="exact"/>
        <w:rPr>
          <w:rFonts w:hint="eastAsia" w:ascii="仿宋" w:hAnsi="仿宋" w:eastAsia="仿宋"/>
          <w:b/>
          <w:color w:val="auto"/>
          <w:sz w:val="24"/>
          <w:lang w:eastAsia="zh-CN"/>
        </w:rPr>
      </w:pPr>
      <w:r>
        <w:rPr>
          <w:rFonts w:ascii="仿宋" w:hAnsi="仿宋" w:eastAsia="仿宋"/>
          <w:b/>
          <w:color w:val="auto"/>
          <w:sz w:val="24"/>
          <w:lang w:eastAsia="zh-CN"/>
        </w:rPr>
        <w:t>法定代表人</w:t>
      </w:r>
      <w:r>
        <w:rPr>
          <w:rFonts w:hint="eastAsia" w:ascii="仿宋" w:hAnsi="仿宋" w:eastAsia="仿宋"/>
          <w:b/>
          <w:color w:val="auto"/>
          <w:sz w:val="24"/>
          <w:lang w:eastAsia="zh-CN"/>
        </w:rPr>
        <w:t>：</w:t>
      </w:r>
    </w:p>
    <w:p w14:paraId="3FA56CB2">
      <w:pPr>
        <w:spacing w:line="480" w:lineRule="exact"/>
        <w:rPr>
          <w:rFonts w:hint="eastAsia" w:ascii="仿宋" w:hAnsi="仿宋" w:eastAsia="仿宋"/>
          <w:b/>
          <w:color w:val="auto"/>
          <w:sz w:val="24"/>
          <w:lang w:eastAsia="zh-CN"/>
        </w:rPr>
      </w:pPr>
      <w:r>
        <w:rPr>
          <w:rFonts w:hint="eastAsia" w:ascii="仿宋" w:hAnsi="仿宋" w:eastAsia="仿宋"/>
          <w:b/>
          <w:color w:val="auto"/>
          <w:sz w:val="24"/>
          <w:lang w:eastAsia="zh-CN"/>
        </w:rPr>
        <w:t>项目负责人及电话：</w:t>
      </w:r>
    </w:p>
    <w:p w14:paraId="41CB7094">
      <w:pPr>
        <w:spacing w:line="480" w:lineRule="exact"/>
        <w:rPr>
          <w:rFonts w:hint="eastAsia" w:ascii="仿宋" w:hAnsi="仿宋" w:eastAsia="仿宋"/>
          <w:b/>
          <w:color w:val="auto"/>
          <w:sz w:val="24"/>
        </w:rPr>
      </w:pPr>
      <w:r>
        <w:rPr>
          <w:rFonts w:hint="eastAsia" w:ascii="仿宋" w:hAnsi="仿宋" w:eastAsia="仿宋"/>
          <w:b/>
          <w:color w:val="auto"/>
          <w:sz w:val="24"/>
        </w:rPr>
        <w:t xml:space="preserve">地址： </w:t>
      </w:r>
    </w:p>
    <w:p w14:paraId="38131EE6">
      <w:pPr>
        <w:spacing w:line="480" w:lineRule="exact"/>
        <w:rPr>
          <w:rFonts w:hint="eastAsia" w:ascii="仿宋" w:hAnsi="仿宋" w:eastAsia="仿宋"/>
          <w:b/>
          <w:color w:val="auto"/>
          <w:sz w:val="24"/>
          <w:lang w:eastAsia="zh-CN"/>
        </w:rPr>
      </w:pPr>
    </w:p>
    <w:p w14:paraId="21B1B2B9">
      <w:pPr>
        <w:spacing w:line="480" w:lineRule="exact"/>
        <w:rPr>
          <w:rFonts w:hint="eastAsia" w:ascii="仿宋" w:hAnsi="仿宋" w:eastAsia="仿宋"/>
          <w:b/>
          <w:color w:val="auto"/>
          <w:sz w:val="24"/>
        </w:rPr>
      </w:pPr>
      <w:r>
        <w:rPr>
          <w:rFonts w:hint="eastAsia" w:ascii="仿宋" w:hAnsi="仿宋" w:eastAsia="仿宋"/>
          <w:b/>
          <w:color w:val="auto"/>
          <w:sz w:val="24"/>
        </w:rPr>
        <w:t xml:space="preserve">乙方： </w:t>
      </w:r>
    </w:p>
    <w:p w14:paraId="42BC1D36">
      <w:pPr>
        <w:spacing w:line="480" w:lineRule="exact"/>
        <w:rPr>
          <w:rFonts w:hint="eastAsia" w:ascii="仿宋" w:hAnsi="仿宋" w:eastAsia="仿宋"/>
          <w:b/>
          <w:color w:val="auto"/>
          <w:sz w:val="24"/>
        </w:rPr>
      </w:pPr>
      <w:r>
        <w:rPr>
          <w:rFonts w:hint="eastAsia" w:ascii="仿宋" w:hAnsi="仿宋" w:eastAsia="仿宋"/>
          <w:b/>
          <w:color w:val="auto"/>
          <w:sz w:val="24"/>
        </w:rPr>
        <w:t xml:space="preserve">法定代表人： </w:t>
      </w:r>
    </w:p>
    <w:p w14:paraId="338564F1">
      <w:pPr>
        <w:spacing w:line="480" w:lineRule="exact"/>
        <w:rPr>
          <w:rFonts w:hint="eastAsia" w:ascii="仿宋" w:hAnsi="仿宋" w:eastAsia="仿宋"/>
          <w:b/>
          <w:color w:val="auto"/>
          <w:sz w:val="24"/>
          <w:lang w:eastAsia="zh-CN"/>
        </w:rPr>
      </w:pPr>
      <w:r>
        <w:rPr>
          <w:rFonts w:hint="eastAsia" w:ascii="仿宋" w:hAnsi="仿宋" w:eastAsia="仿宋"/>
          <w:b/>
          <w:color w:val="auto"/>
          <w:sz w:val="24"/>
          <w:lang w:eastAsia="zh-CN"/>
        </w:rPr>
        <w:t>项目负责人及电话：</w:t>
      </w:r>
    </w:p>
    <w:p w14:paraId="24ABA178">
      <w:pPr>
        <w:spacing w:line="480" w:lineRule="exact"/>
        <w:rPr>
          <w:rFonts w:hint="eastAsia" w:ascii="仿宋" w:hAnsi="仿宋" w:eastAsia="仿宋"/>
          <w:b/>
          <w:color w:val="auto"/>
          <w:sz w:val="24"/>
          <w:lang w:eastAsia="zh-CN"/>
        </w:rPr>
      </w:pPr>
      <w:r>
        <w:rPr>
          <w:rFonts w:hint="eastAsia" w:ascii="仿宋" w:hAnsi="仿宋" w:eastAsia="仿宋"/>
          <w:b/>
          <w:color w:val="auto"/>
          <w:sz w:val="24"/>
          <w:lang w:eastAsia="zh-CN"/>
        </w:rPr>
        <w:t xml:space="preserve">地址： </w:t>
      </w:r>
    </w:p>
    <w:p w14:paraId="679BFDCC">
      <w:pPr>
        <w:spacing w:line="480" w:lineRule="exact"/>
        <w:rPr>
          <w:rFonts w:hint="eastAsia" w:ascii="仿宋" w:hAnsi="仿宋" w:eastAsia="仿宋"/>
          <w:b/>
          <w:color w:val="auto"/>
          <w:sz w:val="24"/>
          <w:lang w:eastAsia="zh-CN"/>
        </w:rPr>
      </w:pPr>
    </w:p>
    <w:p w14:paraId="598A9D0B">
      <w:pPr>
        <w:spacing w:line="360" w:lineRule="auto"/>
        <w:ind w:firstLine="480" w:firstLineChars="200"/>
        <w:jc w:val="left"/>
        <w:rPr>
          <w:rFonts w:hint="eastAsia" w:ascii="仿宋" w:hAnsi="仿宋" w:eastAsia="仿宋"/>
          <w:color w:val="auto"/>
          <w:sz w:val="24"/>
          <w:lang w:eastAsia="zh-CN" w:bidi="ar"/>
        </w:rPr>
      </w:pPr>
      <w:r>
        <w:rPr>
          <w:rFonts w:hint="eastAsia" w:ascii="仿宋" w:hAnsi="仿宋" w:eastAsia="仿宋"/>
          <w:color w:val="auto"/>
          <w:sz w:val="24"/>
          <w:lang w:eastAsia="zh-CN" w:bidi="ar"/>
        </w:rPr>
        <w:t>甲方委托乙方为甲方提供办公设备一批，双方特依据《中华人民共和国民法典》、相关法律法规及山西协鑫新能源科技有限公司办公设备采购询价文件、响应文件和相关文件，按照平等互利的原则达成如下协议：</w:t>
      </w:r>
    </w:p>
    <w:p w14:paraId="193E1260">
      <w:pPr>
        <w:spacing w:line="360" w:lineRule="auto"/>
        <w:ind w:firstLine="482" w:firstLineChars="200"/>
        <w:jc w:val="left"/>
        <w:rPr>
          <w:rFonts w:hint="eastAsia" w:ascii="仿宋" w:hAnsi="仿宋" w:eastAsia="仿宋"/>
          <w:b/>
          <w:bCs/>
          <w:color w:val="auto"/>
          <w:sz w:val="24"/>
          <w:lang w:eastAsia="zh-CN" w:bidi="ar"/>
        </w:rPr>
      </w:pPr>
      <w:bookmarkStart w:id="51" w:name="_Toc9019"/>
      <w:bookmarkStart w:id="52" w:name="_Toc13329"/>
      <w:r>
        <w:rPr>
          <w:rFonts w:ascii="仿宋" w:hAnsi="仿宋" w:eastAsia="仿宋"/>
          <w:b/>
          <w:bCs/>
          <w:color w:val="auto"/>
          <w:sz w:val="24"/>
          <w:lang w:eastAsia="zh-CN" w:bidi="ar"/>
        </w:rPr>
        <w:t>一、采购内容及合同金额</w:t>
      </w:r>
      <w:bookmarkEnd w:id="51"/>
      <w:bookmarkEnd w:id="52"/>
    </w:p>
    <w:p w14:paraId="0E3A58D2">
      <w:pPr>
        <w:spacing w:line="360" w:lineRule="auto"/>
        <w:ind w:firstLine="480" w:firstLineChars="200"/>
        <w:jc w:val="left"/>
        <w:rPr>
          <w:rFonts w:hint="eastAsia" w:ascii="仿宋" w:hAnsi="仿宋" w:eastAsia="仿宋"/>
          <w:color w:val="auto"/>
          <w:sz w:val="24"/>
          <w:lang w:eastAsia="zh-CN" w:bidi="ar"/>
        </w:rPr>
      </w:pPr>
      <w:r>
        <w:rPr>
          <w:rFonts w:ascii="仿宋" w:hAnsi="仿宋" w:eastAsia="仿宋"/>
          <w:color w:val="auto"/>
          <w:sz w:val="24"/>
          <w:lang w:eastAsia="zh-CN" w:bidi="ar"/>
        </w:rPr>
        <w:t>1.1</w:t>
      </w:r>
      <w:r>
        <w:rPr>
          <w:rFonts w:hint="eastAsia" w:ascii="仿宋" w:hAnsi="仿宋" w:eastAsia="仿宋"/>
          <w:color w:val="auto"/>
          <w:sz w:val="24"/>
          <w:lang w:eastAsia="zh-CN" w:bidi="ar"/>
        </w:rPr>
        <w:t>采购内容：办公设备，并完成安装调试等内容</w:t>
      </w:r>
      <w:r>
        <w:rPr>
          <w:rFonts w:ascii="仿宋" w:hAnsi="仿宋" w:eastAsia="仿宋"/>
          <w:color w:val="auto"/>
          <w:sz w:val="24"/>
          <w:lang w:eastAsia="zh-CN" w:bidi="ar"/>
        </w:rPr>
        <w:t>，具体参数需求详见表1：供货设备参数要求清单。</w:t>
      </w:r>
    </w:p>
    <w:p w14:paraId="5B93258A">
      <w:pPr>
        <w:spacing w:line="360" w:lineRule="auto"/>
        <w:ind w:firstLine="480" w:firstLineChars="200"/>
        <w:jc w:val="center"/>
        <w:rPr>
          <w:rFonts w:hint="eastAsia" w:ascii="仿宋" w:hAnsi="仿宋" w:eastAsia="仿宋" w:cs="宋体"/>
          <w:color w:val="auto"/>
          <w:sz w:val="24"/>
          <w:lang w:eastAsia="zh-CN"/>
        </w:rPr>
      </w:pPr>
      <w:r>
        <w:rPr>
          <w:rFonts w:ascii="仿宋" w:hAnsi="仿宋" w:eastAsia="仿宋" w:cs="宋体"/>
          <w:color w:val="auto"/>
          <w:sz w:val="24"/>
          <w:lang w:eastAsia="zh-CN"/>
        </w:rPr>
        <w:t>表1：供货设备参数要求清单</w:t>
      </w:r>
    </w:p>
    <w:tbl>
      <w:tblPr>
        <w:tblStyle w:val="21"/>
        <w:tblW w:w="8986" w:type="dxa"/>
        <w:tblInd w:w="50" w:type="dxa"/>
        <w:tblLayout w:type="fixed"/>
        <w:tblCellMar>
          <w:top w:w="0" w:type="dxa"/>
          <w:left w:w="0" w:type="dxa"/>
          <w:bottom w:w="0" w:type="dxa"/>
          <w:right w:w="0" w:type="dxa"/>
        </w:tblCellMar>
      </w:tblPr>
      <w:tblGrid>
        <w:gridCol w:w="438"/>
        <w:gridCol w:w="1089"/>
        <w:gridCol w:w="4282"/>
        <w:gridCol w:w="436"/>
        <w:gridCol w:w="477"/>
        <w:gridCol w:w="887"/>
        <w:gridCol w:w="832"/>
        <w:gridCol w:w="545"/>
      </w:tblGrid>
      <w:tr w14:paraId="79CF96D9">
        <w:tblPrEx>
          <w:tblCellMar>
            <w:top w:w="0" w:type="dxa"/>
            <w:left w:w="0" w:type="dxa"/>
            <w:bottom w:w="0" w:type="dxa"/>
            <w:right w:w="0" w:type="dxa"/>
          </w:tblCellMar>
        </w:tblPrEx>
        <w:trPr>
          <w:trHeight w:val="321" w:hRule="atLeast"/>
        </w:trPr>
        <w:tc>
          <w:tcPr>
            <w:tcW w:w="43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43953B2">
            <w:pPr>
              <w:widowControl/>
              <w:spacing w:line="240" w:lineRule="atLeast"/>
              <w:jc w:val="center"/>
              <w:textAlignment w:val="center"/>
              <w:rPr>
                <w:rFonts w:hint="eastAsia" w:ascii="仿宋" w:hAnsi="仿宋" w:eastAsia="仿宋"/>
                <w:b/>
                <w:color w:val="auto"/>
                <w:sz w:val="18"/>
                <w:szCs w:val="18"/>
              </w:rPr>
            </w:pPr>
            <w:r>
              <w:rPr>
                <w:rFonts w:hint="eastAsia" w:ascii="仿宋" w:hAnsi="仿宋" w:eastAsia="仿宋"/>
                <w:b/>
                <w:color w:val="auto"/>
                <w:kern w:val="0"/>
                <w:sz w:val="18"/>
                <w:szCs w:val="18"/>
              </w:rPr>
              <w:t>序号</w:t>
            </w:r>
          </w:p>
        </w:tc>
        <w:tc>
          <w:tcPr>
            <w:tcW w:w="108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00AAF17B">
            <w:pPr>
              <w:widowControl/>
              <w:spacing w:line="240" w:lineRule="atLeast"/>
              <w:jc w:val="center"/>
              <w:textAlignment w:val="center"/>
              <w:rPr>
                <w:rFonts w:hint="eastAsia" w:ascii="仿宋" w:hAnsi="仿宋" w:eastAsia="仿宋"/>
                <w:b/>
                <w:color w:val="auto"/>
                <w:sz w:val="18"/>
                <w:szCs w:val="18"/>
              </w:rPr>
            </w:pPr>
            <w:r>
              <w:rPr>
                <w:rFonts w:hint="eastAsia" w:ascii="仿宋" w:hAnsi="仿宋" w:eastAsia="仿宋"/>
                <w:b/>
                <w:color w:val="auto"/>
                <w:kern w:val="0"/>
                <w:sz w:val="18"/>
                <w:szCs w:val="18"/>
              </w:rPr>
              <w:t>设备名称</w:t>
            </w:r>
          </w:p>
        </w:tc>
        <w:tc>
          <w:tcPr>
            <w:tcW w:w="428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C557117">
            <w:pPr>
              <w:widowControl/>
              <w:spacing w:line="240" w:lineRule="atLeast"/>
              <w:jc w:val="center"/>
              <w:textAlignment w:val="center"/>
              <w:rPr>
                <w:rFonts w:hint="eastAsia" w:ascii="仿宋" w:hAnsi="仿宋" w:eastAsia="仿宋"/>
                <w:b/>
                <w:color w:val="auto"/>
                <w:sz w:val="18"/>
                <w:szCs w:val="18"/>
              </w:rPr>
            </w:pPr>
            <w:r>
              <w:rPr>
                <w:rFonts w:hint="eastAsia" w:ascii="仿宋" w:hAnsi="仿宋" w:eastAsia="仿宋"/>
                <w:b/>
                <w:color w:val="auto"/>
                <w:kern w:val="0"/>
                <w:sz w:val="18"/>
                <w:szCs w:val="18"/>
              </w:rPr>
              <w:t>参数</w:t>
            </w:r>
          </w:p>
        </w:tc>
        <w:tc>
          <w:tcPr>
            <w:tcW w:w="436"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AC3A4C8">
            <w:pPr>
              <w:widowControl/>
              <w:spacing w:line="240" w:lineRule="atLeast"/>
              <w:jc w:val="center"/>
              <w:textAlignment w:val="center"/>
              <w:rPr>
                <w:rFonts w:hint="eastAsia" w:ascii="仿宋" w:hAnsi="仿宋" w:eastAsia="仿宋"/>
                <w:b/>
                <w:color w:val="auto"/>
                <w:sz w:val="18"/>
                <w:szCs w:val="18"/>
              </w:rPr>
            </w:pPr>
            <w:r>
              <w:rPr>
                <w:rFonts w:hint="eastAsia" w:ascii="仿宋" w:hAnsi="仿宋" w:eastAsia="仿宋"/>
                <w:b/>
                <w:color w:val="auto"/>
                <w:kern w:val="0"/>
                <w:sz w:val="18"/>
                <w:szCs w:val="18"/>
              </w:rPr>
              <w:t>单位</w:t>
            </w:r>
          </w:p>
        </w:tc>
        <w:tc>
          <w:tcPr>
            <w:tcW w:w="477"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43EF813F">
            <w:pPr>
              <w:widowControl/>
              <w:spacing w:line="240" w:lineRule="atLeast"/>
              <w:jc w:val="center"/>
              <w:textAlignment w:val="center"/>
              <w:rPr>
                <w:rFonts w:hint="eastAsia" w:ascii="仿宋" w:hAnsi="仿宋" w:eastAsia="仿宋"/>
                <w:b/>
                <w:color w:val="auto"/>
                <w:sz w:val="18"/>
                <w:szCs w:val="18"/>
              </w:rPr>
            </w:pPr>
            <w:r>
              <w:rPr>
                <w:rFonts w:hint="eastAsia" w:ascii="仿宋" w:hAnsi="仿宋" w:eastAsia="仿宋"/>
                <w:b/>
                <w:color w:val="auto"/>
                <w:kern w:val="0"/>
                <w:sz w:val="18"/>
                <w:szCs w:val="18"/>
              </w:rPr>
              <w:t>数量</w:t>
            </w:r>
          </w:p>
        </w:tc>
        <w:tc>
          <w:tcPr>
            <w:tcW w:w="887"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78D74BE9">
            <w:pPr>
              <w:widowControl/>
              <w:spacing w:line="240" w:lineRule="atLeast"/>
              <w:jc w:val="center"/>
              <w:textAlignment w:val="center"/>
              <w:rPr>
                <w:rFonts w:hint="eastAsia" w:ascii="仿宋" w:hAnsi="仿宋" w:eastAsia="仿宋"/>
                <w:b/>
                <w:color w:val="auto"/>
                <w:kern w:val="0"/>
                <w:sz w:val="18"/>
                <w:szCs w:val="18"/>
              </w:rPr>
            </w:pPr>
            <w:r>
              <w:rPr>
                <w:rFonts w:hint="eastAsia" w:ascii="仿宋" w:hAnsi="仿宋" w:eastAsia="仿宋"/>
                <w:b/>
                <w:color w:val="auto"/>
                <w:kern w:val="0"/>
                <w:sz w:val="18"/>
                <w:szCs w:val="18"/>
              </w:rPr>
              <w:t>单价（元）</w:t>
            </w:r>
          </w:p>
        </w:tc>
        <w:tc>
          <w:tcPr>
            <w:tcW w:w="83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28FC5DC0">
            <w:pPr>
              <w:widowControl/>
              <w:spacing w:line="240" w:lineRule="atLeast"/>
              <w:jc w:val="center"/>
              <w:textAlignment w:val="center"/>
              <w:rPr>
                <w:rFonts w:hint="eastAsia" w:ascii="仿宋" w:hAnsi="仿宋" w:eastAsia="仿宋"/>
                <w:b/>
                <w:color w:val="auto"/>
                <w:kern w:val="0"/>
                <w:sz w:val="18"/>
                <w:szCs w:val="18"/>
              </w:rPr>
            </w:pPr>
            <w:r>
              <w:rPr>
                <w:rFonts w:hint="eastAsia" w:ascii="仿宋" w:hAnsi="仿宋" w:eastAsia="仿宋"/>
                <w:b/>
                <w:color w:val="auto"/>
                <w:kern w:val="0"/>
                <w:sz w:val="18"/>
                <w:szCs w:val="18"/>
              </w:rPr>
              <w:t>合价（元）</w:t>
            </w:r>
          </w:p>
        </w:tc>
        <w:tc>
          <w:tcPr>
            <w:tcW w:w="545"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796EA36F">
            <w:pPr>
              <w:widowControl/>
              <w:spacing w:line="240" w:lineRule="atLeast"/>
              <w:jc w:val="center"/>
              <w:textAlignment w:val="center"/>
              <w:rPr>
                <w:rFonts w:hint="eastAsia" w:ascii="仿宋" w:hAnsi="仿宋" w:eastAsia="仿宋"/>
                <w:b/>
                <w:color w:val="auto"/>
                <w:kern w:val="0"/>
                <w:sz w:val="18"/>
                <w:szCs w:val="18"/>
              </w:rPr>
            </w:pPr>
            <w:r>
              <w:rPr>
                <w:rFonts w:hint="eastAsia" w:ascii="仿宋" w:hAnsi="仿宋" w:eastAsia="仿宋"/>
                <w:b/>
                <w:color w:val="auto"/>
                <w:kern w:val="0"/>
                <w:sz w:val="18"/>
                <w:szCs w:val="18"/>
              </w:rPr>
              <w:t>备注</w:t>
            </w:r>
          </w:p>
        </w:tc>
      </w:tr>
      <w:tr w14:paraId="344365B4">
        <w:tblPrEx>
          <w:tblCellMar>
            <w:top w:w="0" w:type="dxa"/>
            <w:left w:w="0" w:type="dxa"/>
            <w:bottom w:w="0" w:type="dxa"/>
            <w:right w:w="0" w:type="dxa"/>
          </w:tblCellMar>
        </w:tblPrEx>
        <w:trPr>
          <w:trHeight w:val="477" w:hRule="atLeast"/>
        </w:trPr>
        <w:tc>
          <w:tcPr>
            <w:tcW w:w="43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48F9CC32">
            <w:pPr>
              <w:widowControl/>
              <w:spacing w:line="240" w:lineRule="atLeast"/>
              <w:jc w:val="center"/>
              <w:textAlignment w:val="center"/>
              <w:rPr>
                <w:rFonts w:hint="eastAsia" w:ascii="仿宋" w:hAnsi="仿宋" w:eastAsia="仿宋"/>
                <w:color w:val="auto"/>
                <w:kern w:val="0"/>
              </w:rPr>
            </w:pPr>
            <w:r>
              <w:rPr>
                <w:rFonts w:ascii="仿宋" w:hAnsi="仿宋" w:eastAsia="仿宋"/>
                <w:color w:val="auto"/>
                <w:kern w:val="0"/>
              </w:rPr>
              <w:t>1</w:t>
            </w:r>
          </w:p>
        </w:tc>
        <w:tc>
          <w:tcPr>
            <w:tcW w:w="1089"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4D9F1DE3">
            <w:pPr>
              <w:spacing w:line="240" w:lineRule="atLeast"/>
              <w:jc w:val="center"/>
              <w:rPr>
                <w:rFonts w:hint="eastAsia" w:ascii="仿宋" w:hAnsi="仿宋" w:eastAsia="仿宋" w:cs="宋体"/>
                <w:bCs/>
                <w:color w:val="auto"/>
                <w:sz w:val="18"/>
                <w:szCs w:val="18"/>
              </w:rPr>
            </w:pPr>
          </w:p>
        </w:tc>
        <w:tc>
          <w:tcPr>
            <w:tcW w:w="4282"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59695BFB">
            <w:pPr>
              <w:spacing w:line="240" w:lineRule="atLeast"/>
              <w:rPr>
                <w:rFonts w:hint="eastAsia" w:ascii="仿宋" w:hAnsi="仿宋" w:eastAsia="仿宋" w:cs="宋体"/>
                <w:bCs/>
                <w:color w:val="auto"/>
                <w:sz w:val="18"/>
                <w:szCs w:val="18"/>
              </w:rPr>
            </w:pPr>
          </w:p>
        </w:tc>
        <w:tc>
          <w:tcPr>
            <w:tcW w:w="436"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30C3D868">
            <w:pPr>
              <w:spacing w:line="240" w:lineRule="atLeast"/>
              <w:jc w:val="center"/>
              <w:rPr>
                <w:rFonts w:hint="eastAsia" w:ascii="仿宋" w:hAnsi="仿宋" w:eastAsia="仿宋" w:cs="宋体"/>
                <w:bCs/>
                <w:color w:val="auto"/>
                <w:sz w:val="18"/>
                <w:szCs w:val="18"/>
              </w:rPr>
            </w:pPr>
          </w:p>
        </w:tc>
        <w:tc>
          <w:tcPr>
            <w:tcW w:w="477"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1F050D03">
            <w:pPr>
              <w:spacing w:line="240" w:lineRule="atLeast"/>
              <w:jc w:val="center"/>
              <w:rPr>
                <w:rFonts w:hint="eastAsia" w:ascii="仿宋" w:hAnsi="仿宋" w:eastAsia="仿宋" w:cs="宋体"/>
                <w:bCs/>
                <w:color w:val="auto"/>
                <w:sz w:val="18"/>
                <w:szCs w:val="18"/>
              </w:rPr>
            </w:pPr>
          </w:p>
        </w:tc>
        <w:tc>
          <w:tcPr>
            <w:tcW w:w="887"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73FC3454">
            <w:pPr>
              <w:spacing w:line="240" w:lineRule="atLeast"/>
              <w:jc w:val="center"/>
              <w:rPr>
                <w:rFonts w:hint="eastAsia" w:ascii="仿宋" w:hAnsi="仿宋" w:eastAsia="仿宋"/>
                <w:bCs/>
                <w:color w:val="auto"/>
                <w:sz w:val="18"/>
                <w:szCs w:val="18"/>
              </w:rPr>
            </w:pPr>
          </w:p>
        </w:tc>
        <w:tc>
          <w:tcPr>
            <w:tcW w:w="832"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72744390">
            <w:pPr>
              <w:spacing w:line="240" w:lineRule="atLeast"/>
              <w:jc w:val="center"/>
              <w:rPr>
                <w:rFonts w:hint="eastAsia" w:ascii="仿宋" w:hAnsi="仿宋" w:eastAsia="仿宋"/>
                <w:bCs/>
                <w:color w:val="auto"/>
                <w:sz w:val="18"/>
                <w:szCs w:val="18"/>
              </w:rPr>
            </w:pPr>
          </w:p>
        </w:tc>
        <w:tc>
          <w:tcPr>
            <w:tcW w:w="545"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5A5A8B9E">
            <w:pPr>
              <w:spacing w:line="240" w:lineRule="atLeast"/>
              <w:jc w:val="center"/>
              <w:rPr>
                <w:rFonts w:hint="eastAsia" w:ascii="仿宋" w:hAnsi="仿宋" w:eastAsia="仿宋"/>
                <w:bCs/>
                <w:color w:val="auto"/>
                <w:sz w:val="18"/>
                <w:szCs w:val="18"/>
              </w:rPr>
            </w:pPr>
          </w:p>
        </w:tc>
      </w:tr>
      <w:tr w14:paraId="457B8A3B">
        <w:tblPrEx>
          <w:tblCellMar>
            <w:top w:w="0" w:type="dxa"/>
            <w:left w:w="0" w:type="dxa"/>
            <w:bottom w:w="0" w:type="dxa"/>
            <w:right w:w="0" w:type="dxa"/>
          </w:tblCellMar>
        </w:tblPrEx>
        <w:trPr>
          <w:trHeight w:val="553" w:hRule="atLeast"/>
        </w:trPr>
        <w:tc>
          <w:tcPr>
            <w:tcW w:w="43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57F71EC7">
            <w:pPr>
              <w:widowControl/>
              <w:spacing w:line="240" w:lineRule="atLeast"/>
              <w:jc w:val="center"/>
              <w:textAlignment w:val="center"/>
              <w:rPr>
                <w:rFonts w:hint="eastAsia" w:ascii="仿宋" w:hAnsi="仿宋" w:eastAsia="仿宋"/>
                <w:color w:val="auto"/>
              </w:rPr>
            </w:pPr>
            <w:r>
              <w:rPr>
                <w:rFonts w:ascii="仿宋" w:hAnsi="仿宋" w:eastAsia="仿宋"/>
                <w:color w:val="auto"/>
              </w:rPr>
              <w:t>2</w:t>
            </w:r>
          </w:p>
        </w:tc>
        <w:tc>
          <w:tcPr>
            <w:tcW w:w="1089"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32724013">
            <w:pPr>
              <w:spacing w:line="240" w:lineRule="atLeast"/>
              <w:jc w:val="center"/>
              <w:rPr>
                <w:rFonts w:hint="eastAsia" w:ascii="仿宋" w:hAnsi="仿宋" w:eastAsia="仿宋" w:cs="宋体"/>
                <w:bCs/>
                <w:color w:val="auto"/>
                <w:sz w:val="18"/>
                <w:szCs w:val="18"/>
              </w:rPr>
            </w:pPr>
          </w:p>
        </w:tc>
        <w:tc>
          <w:tcPr>
            <w:tcW w:w="428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1EC3C91A">
            <w:pPr>
              <w:spacing w:line="240" w:lineRule="atLeast"/>
              <w:rPr>
                <w:rFonts w:hint="eastAsia" w:ascii="仿宋" w:hAnsi="仿宋" w:eastAsia="仿宋" w:cs="宋体"/>
                <w:bCs/>
                <w:color w:val="auto"/>
                <w:sz w:val="18"/>
                <w:szCs w:val="18"/>
              </w:rPr>
            </w:pPr>
          </w:p>
        </w:tc>
        <w:tc>
          <w:tcPr>
            <w:tcW w:w="436"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7051EAFE">
            <w:pPr>
              <w:spacing w:line="240" w:lineRule="atLeast"/>
              <w:jc w:val="center"/>
              <w:rPr>
                <w:rFonts w:hint="eastAsia" w:ascii="仿宋" w:hAnsi="仿宋" w:eastAsia="仿宋" w:cs="宋体"/>
                <w:bCs/>
                <w:color w:val="auto"/>
                <w:sz w:val="18"/>
                <w:szCs w:val="18"/>
              </w:rPr>
            </w:pPr>
          </w:p>
        </w:tc>
        <w:tc>
          <w:tcPr>
            <w:tcW w:w="477"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09714CEC">
            <w:pPr>
              <w:spacing w:line="240" w:lineRule="atLeast"/>
              <w:jc w:val="center"/>
              <w:rPr>
                <w:rFonts w:hint="eastAsia" w:ascii="仿宋" w:hAnsi="仿宋" w:eastAsia="仿宋" w:cs="宋体"/>
                <w:bCs/>
                <w:color w:val="auto"/>
                <w:sz w:val="18"/>
                <w:szCs w:val="18"/>
              </w:rPr>
            </w:pPr>
          </w:p>
        </w:tc>
        <w:tc>
          <w:tcPr>
            <w:tcW w:w="887"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2BA54D8C">
            <w:pPr>
              <w:spacing w:line="240" w:lineRule="atLeast"/>
              <w:jc w:val="center"/>
              <w:rPr>
                <w:rFonts w:hint="eastAsia" w:ascii="仿宋" w:hAnsi="仿宋" w:eastAsia="仿宋"/>
                <w:bCs/>
                <w:color w:val="auto"/>
                <w:sz w:val="18"/>
                <w:szCs w:val="18"/>
              </w:rPr>
            </w:pPr>
          </w:p>
        </w:tc>
        <w:tc>
          <w:tcPr>
            <w:tcW w:w="832"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68E3DB17">
            <w:pPr>
              <w:spacing w:line="240" w:lineRule="atLeast"/>
              <w:jc w:val="center"/>
              <w:rPr>
                <w:rFonts w:hint="eastAsia" w:ascii="仿宋" w:hAnsi="仿宋" w:eastAsia="仿宋"/>
                <w:bCs/>
                <w:color w:val="auto"/>
                <w:sz w:val="18"/>
                <w:szCs w:val="18"/>
              </w:rPr>
            </w:pPr>
          </w:p>
        </w:tc>
        <w:tc>
          <w:tcPr>
            <w:tcW w:w="545"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76C6CADC">
            <w:pPr>
              <w:spacing w:line="240" w:lineRule="atLeast"/>
              <w:jc w:val="center"/>
              <w:rPr>
                <w:rFonts w:hint="eastAsia" w:ascii="仿宋" w:hAnsi="仿宋" w:eastAsia="仿宋"/>
                <w:bCs/>
                <w:color w:val="auto"/>
                <w:sz w:val="18"/>
                <w:szCs w:val="18"/>
              </w:rPr>
            </w:pPr>
          </w:p>
        </w:tc>
      </w:tr>
      <w:tr w14:paraId="205A267A">
        <w:tblPrEx>
          <w:tblCellMar>
            <w:top w:w="0" w:type="dxa"/>
            <w:left w:w="0" w:type="dxa"/>
            <w:bottom w:w="0" w:type="dxa"/>
            <w:right w:w="0" w:type="dxa"/>
          </w:tblCellMar>
        </w:tblPrEx>
        <w:trPr>
          <w:trHeight w:val="547" w:hRule="atLeast"/>
        </w:trPr>
        <w:tc>
          <w:tcPr>
            <w:tcW w:w="438" w:type="dxa"/>
            <w:tcBorders>
              <w:top w:val="single" w:color="auto" w:sz="4" w:space="0"/>
              <w:left w:val="single" w:color="auto" w:sz="4" w:space="0"/>
              <w:bottom w:val="single" w:color="auto" w:sz="4" w:space="0"/>
              <w:right w:val="single" w:color="auto" w:sz="4" w:space="0"/>
            </w:tcBorders>
            <w:noWrap/>
            <w:tcMar>
              <w:top w:w="15" w:type="dxa"/>
              <w:left w:w="15" w:type="dxa"/>
              <w:right w:w="15" w:type="dxa"/>
            </w:tcMar>
            <w:vAlign w:val="center"/>
          </w:tcPr>
          <w:p w14:paraId="13ACD834">
            <w:pPr>
              <w:widowControl/>
              <w:spacing w:line="240" w:lineRule="atLeast"/>
              <w:jc w:val="center"/>
              <w:textAlignment w:val="center"/>
              <w:rPr>
                <w:rFonts w:hint="eastAsia" w:ascii="仿宋" w:hAnsi="仿宋" w:eastAsia="仿宋"/>
                <w:color w:val="auto"/>
              </w:rPr>
            </w:pPr>
            <w:r>
              <w:rPr>
                <w:rFonts w:ascii="仿宋" w:hAnsi="仿宋" w:eastAsia="仿宋"/>
                <w:color w:val="auto"/>
              </w:rPr>
              <w:t>…</w:t>
            </w:r>
          </w:p>
        </w:tc>
        <w:tc>
          <w:tcPr>
            <w:tcW w:w="1089"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69F9F7EF">
            <w:pPr>
              <w:spacing w:line="240" w:lineRule="atLeast"/>
              <w:jc w:val="center"/>
              <w:rPr>
                <w:rFonts w:hint="eastAsia" w:ascii="仿宋" w:hAnsi="仿宋" w:eastAsia="仿宋" w:cs="宋体"/>
                <w:bCs/>
                <w:color w:val="auto"/>
                <w:sz w:val="18"/>
                <w:szCs w:val="18"/>
              </w:rPr>
            </w:pPr>
          </w:p>
        </w:tc>
        <w:tc>
          <w:tcPr>
            <w:tcW w:w="4282"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35AD973E">
            <w:pPr>
              <w:spacing w:line="240" w:lineRule="atLeast"/>
              <w:rPr>
                <w:rFonts w:hint="eastAsia" w:ascii="仿宋" w:hAnsi="仿宋" w:eastAsia="仿宋" w:cs="宋体"/>
                <w:bCs/>
                <w:color w:val="auto"/>
                <w:sz w:val="18"/>
                <w:szCs w:val="18"/>
              </w:rPr>
            </w:pPr>
          </w:p>
        </w:tc>
        <w:tc>
          <w:tcPr>
            <w:tcW w:w="436"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720C689D">
            <w:pPr>
              <w:spacing w:line="240" w:lineRule="atLeast"/>
              <w:jc w:val="center"/>
              <w:rPr>
                <w:rFonts w:hint="eastAsia" w:ascii="仿宋" w:hAnsi="仿宋" w:eastAsia="仿宋" w:cs="宋体"/>
                <w:bCs/>
                <w:color w:val="auto"/>
                <w:sz w:val="18"/>
                <w:szCs w:val="18"/>
              </w:rPr>
            </w:pPr>
          </w:p>
        </w:tc>
        <w:tc>
          <w:tcPr>
            <w:tcW w:w="477"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4F2A1071">
            <w:pPr>
              <w:spacing w:line="240" w:lineRule="atLeast"/>
              <w:jc w:val="center"/>
              <w:rPr>
                <w:rFonts w:hint="eastAsia" w:ascii="仿宋" w:hAnsi="仿宋" w:eastAsia="仿宋" w:cs="宋体"/>
                <w:bCs/>
                <w:color w:val="auto"/>
                <w:sz w:val="18"/>
                <w:szCs w:val="18"/>
              </w:rPr>
            </w:pPr>
          </w:p>
        </w:tc>
        <w:tc>
          <w:tcPr>
            <w:tcW w:w="887"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1963A3FC">
            <w:pPr>
              <w:spacing w:line="240" w:lineRule="atLeast"/>
              <w:jc w:val="center"/>
              <w:rPr>
                <w:rFonts w:hint="eastAsia" w:ascii="仿宋" w:hAnsi="仿宋" w:eastAsia="仿宋"/>
                <w:bCs/>
                <w:color w:val="auto"/>
                <w:sz w:val="18"/>
                <w:szCs w:val="18"/>
              </w:rPr>
            </w:pPr>
          </w:p>
        </w:tc>
        <w:tc>
          <w:tcPr>
            <w:tcW w:w="832"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2CC53B98">
            <w:pPr>
              <w:spacing w:line="240" w:lineRule="atLeast"/>
              <w:jc w:val="center"/>
              <w:rPr>
                <w:rFonts w:hint="eastAsia" w:ascii="仿宋" w:hAnsi="仿宋" w:eastAsia="仿宋"/>
                <w:bCs/>
                <w:color w:val="auto"/>
                <w:sz w:val="18"/>
                <w:szCs w:val="18"/>
              </w:rPr>
            </w:pPr>
          </w:p>
        </w:tc>
        <w:tc>
          <w:tcPr>
            <w:tcW w:w="545" w:type="dxa"/>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208AD1EA">
            <w:pPr>
              <w:spacing w:line="240" w:lineRule="atLeast"/>
              <w:jc w:val="center"/>
              <w:rPr>
                <w:rFonts w:hint="eastAsia" w:ascii="仿宋" w:hAnsi="仿宋" w:eastAsia="仿宋"/>
                <w:bCs/>
                <w:color w:val="auto"/>
                <w:sz w:val="18"/>
                <w:szCs w:val="18"/>
              </w:rPr>
            </w:pPr>
          </w:p>
        </w:tc>
      </w:tr>
      <w:tr w14:paraId="54818B44">
        <w:tblPrEx>
          <w:tblCellMar>
            <w:top w:w="0" w:type="dxa"/>
            <w:left w:w="0" w:type="dxa"/>
            <w:bottom w:w="0" w:type="dxa"/>
            <w:right w:w="0" w:type="dxa"/>
          </w:tblCellMar>
        </w:tblPrEx>
        <w:trPr>
          <w:trHeight w:val="415" w:hRule="atLeast"/>
        </w:trPr>
        <w:tc>
          <w:tcPr>
            <w:tcW w:w="5809" w:type="dxa"/>
            <w:gridSpan w:val="3"/>
            <w:vMerge w:val="restart"/>
            <w:tcBorders>
              <w:top w:val="single" w:color="auto" w:sz="4" w:space="0"/>
              <w:left w:val="single" w:color="auto" w:sz="4" w:space="0"/>
              <w:right w:val="single" w:color="auto" w:sz="4" w:space="0"/>
            </w:tcBorders>
            <w:noWrap/>
            <w:tcMar>
              <w:top w:w="15" w:type="dxa"/>
              <w:left w:w="15" w:type="dxa"/>
              <w:right w:w="15" w:type="dxa"/>
            </w:tcMar>
            <w:vAlign w:val="center"/>
          </w:tcPr>
          <w:p w14:paraId="75337C49">
            <w:pPr>
              <w:spacing w:line="240" w:lineRule="atLeast"/>
              <w:jc w:val="center"/>
              <w:rPr>
                <w:rFonts w:hint="eastAsia" w:ascii="仿宋" w:hAnsi="仿宋" w:eastAsia="仿宋"/>
                <w:b/>
                <w:color w:val="auto"/>
                <w:sz w:val="18"/>
                <w:szCs w:val="18"/>
                <w:lang w:eastAsia="zh-CN"/>
              </w:rPr>
            </w:pPr>
            <w:r>
              <w:rPr>
                <w:rFonts w:ascii="仿宋" w:hAnsi="仿宋" w:eastAsia="仿宋"/>
                <w:b/>
                <w:color w:val="auto"/>
                <w:sz w:val="18"/>
                <w:szCs w:val="18"/>
                <w:lang w:eastAsia="zh-CN"/>
              </w:rPr>
              <w:t>合计价格（含税金额）</w:t>
            </w:r>
          </w:p>
        </w:tc>
        <w:tc>
          <w:tcPr>
            <w:tcW w:w="3177" w:type="dxa"/>
            <w:gridSpan w:val="5"/>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4CE5C096">
            <w:pPr>
              <w:spacing w:line="240" w:lineRule="atLeast"/>
              <w:jc w:val="left"/>
              <w:rPr>
                <w:rFonts w:hint="eastAsia" w:ascii="仿宋" w:hAnsi="仿宋" w:eastAsia="仿宋"/>
                <w:b/>
                <w:color w:val="auto"/>
                <w:sz w:val="18"/>
                <w:szCs w:val="18"/>
              </w:rPr>
            </w:pPr>
            <w:r>
              <w:rPr>
                <w:rFonts w:ascii="仿宋" w:hAnsi="仿宋" w:eastAsia="仿宋"/>
                <w:b/>
                <w:color w:val="auto"/>
                <w:sz w:val="18"/>
                <w:szCs w:val="18"/>
              </w:rPr>
              <w:t>小写：</w:t>
            </w:r>
          </w:p>
        </w:tc>
      </w:tr>
      <w:tr w14:paraId="429A27D4">
        <w:tblPrEx>
          <w:tblCellMar>
            <w:top w:w="0" w:type="dxa"/>
            <w:left w:w="0" w:type="dxa"/>
            <w:bottom w:w="0" w:type="dxa"/>
            <w:right w:w="0" w:type="dxa"/>
          </w:tblCellMar>
        </w:tblPrEx>
        <w:trPr>
          <w:trHeight w:val="415" w:hRule="atLeast"/>
        </w:trPr>
        <w:tc>
          <w:tcPr>
            <w:tcW w:w="5809" w:type="dxa"/>
            <w:gridSpan w:val="3"/>
            <w:vMerge w:val="continue"/>
            <w:tcBorders>
              <w:left w:val="single" w:color="auto" w:sz="4" w:space="0"/>
              <w:bottom w:val="single" w:color="auto" w:sz="4" w:space="0"/>
              <w:right w:val="single" w:color="auto" w:sz="4" w:space="0"/>
            </w:tcBorders>
            <w:noWrap/>
            <w:tcMar>
              <w:top w:w="15" w:type="dxa"/>
              <w:left w:w="15" w:type="dxa"/>
              <w:right w:w="15" w:type="dxa"/>
            </w:tcMar>
            <w:vAlign w:val="center"/>
          </w:tcPr>
          <w:p w14:paraId="24A5558A">
            <w:pPr>
              <w:spacing w:line="240" w:lineRule="atLeast"/>
              <w:jc w:val="center"/>
              <w:rPr>
                <w:rFonts w:hint="eastAsia" w:ascii="仿宋" w:hAnsi="仿宋" w:eastAsia="仿宋"/>
                <w:b/>
                <w:color w:val="auto"/>
                <w:sz w:val="18"/>
                <w:szCs w:val="18"/>
              </w:rPr>
            </w:pPr>
          </w:p>
        </w:tc>
        <w:tc>
          <w:tcPr>
            <w:tcW w:w="3177" w:type="dxa"/>
            <w:gridSpan w:val="5"/>
            <w:tcBorders>
              <w:top w:val="single" w:color="auto" w:sz="4" w:space="0"/>
              <w:left w:val="nil"/>
              <w:bottom w:val="single" w:color="auto" w:sz="4" w:space="0"/>
              <w:right w:val="single" w:color="auto" w:sz="4" w:space="0"/>
            </w:tcBorders>
            <w:noWrap/>
            <w:tcMar>
              <w:top w:w="15" w:type="dxa"/>
              <w:left w:w="15" w:type="dxa"/>
              <w:right w:w="15" w:type="dxa"/>
            </w:tcMar>
            <w:vAlign w:val="center"/>
          </w:tcPr>
          <w:p w14:paraId="5C3947B8">
            <w:pPr>
              <w:spacing w:line="240" w:lineRule="atLeast"/>
              <w:jc w:val="left"/>
              <w:rPr>
                <w:rFonts w:hint="eastAsia" w:ascii="仿宋" w:hAnsi="仿宋" w:eastAsia="仿宋"/>
                <w:b/>
                <w:color w:val="auto"/>
                <w:sz w:val="18"/>
                <w:szCs w:val="18"/>
              </w:rPr>
            </w:pPr>
            <w:r>
              <w:rPr>
                <w:rFonts w:ascii="仿宋" w:hAnsi="仿宋" w:eastAsia="仿宋"/>
                <w:b/>
                <w:color w:val="auto"/>
                <w:sz w:val="18"/>
                <w:szCs w:val="18"/>
              </w:rPr>
              <w:t xml:space="preserve">大写： </w:t>
            </w:r>
          </w:p>
        </w:tc>
      </w:tr>
    </w:tbl>
    <w:p w14:paraId="50D5AFE8">
      <w:pPr>
        <w:spacing w:line="360" w:lineRule="auto"/>
        <w:ind w:firstLine="480" w:firstLineChars="200"/>
        <w:jc w:val="left"/>
        <w:rPr>
          <w:rFonts w:hint="eastAsia" w:ascii="仿宋" w:hAnsi="仿宋" w:eastAsia="仿宋"/>
          <w:color w:val="auto"/>
          <w:sz w:val="24"/>
          <w:lang w:eastAsia="zh-CN" w:bidi="ar"/>
        </w:rPr>
      </w:pPr>
      <w:r>
        <w:rPr>
          <w:rFonts w:ascii="仿宋" w:hAnsi="仿宋" w:eastAsia="仿宋"/>
          <w:color w:val="auto"/>
          <w:sz w:val="24"/>
          <w:lang w:eastAsia="zh-CN" w:bidi="ar"/>
        </w:rPr>
        <w:t xml:space="preserve"> 1.2采购金额（含税金额</w:t>
      </w:r>
      <w:r>
        <w:rPr>
          <w:rFonts w:hint="eastAsia" w:ascii="仿宋" w:hAnsi="仿宋" w:eastAsia="仿宋"/>
          <w:color w:val="auto"/>
          <w:sz w:val="24"/>
          <w:lang w:eastAsia="zh-CN" w:bidi="ar"/>
        </w:rPr>
        <w:t>，</w:t>
      </w:r>
      <w:r>
        <w:rPr>
          <w:rFonts w:hint="eastAsia" w:ascii="仿宋" w:hAnsi="仿宋" w:eastAsia="仿宋"/>
          <w:color w:val="auto"/>
          <w:sz w:val="24"/>
          <w:lang w:val="en-US" w:eastAsia="zh-CN" w:bidi="ar"/>
        </w:rPr>
        <w:t>税率13%</w:t>
      </w:r>
      <w:r>
        <w:rPr>
          <w:rFonts w:ascii="仿宋" w:hAnsi="仿宋" w:eastAsia="仿宋"/>
          <w:color w:val="auto"/>
          <w:sz w:val="24"/>
          <w:lang w:eastAsia="zh-CN" w:bidi="ar"/>
        </w:rPr>
        <w:t>）：</w:t>
      </w:r>
      <w:r>
        <w:rPr>
          <w:rFonts w:ascii="Calibri" w:hAnsi="Calibri" w:eastAsia="仿宋" w:cs="Calibri"/>
          <w:color w:val="auto"/>
          <w:sz w:val="24"/>
          <w:lang w:eastAsia="zh-CN" w:bidi="ar"/>
        </w:rPr>
        <w:t>¥</w:t>
      </w:r>
      <w:r>
        <w:rPr>
          <w:rFonts w:ascii="仿宋" w:hAnsi="仿宋" w:eastAsia="仿宋"/>
          <w:color w:val="auto"/>
          <w:sz w:val="24"/>
          <w:lang w:eastAsia="zh-CN" w:bidi="ar"/>
        </w:rPr>
        <w:t>：</w:t>
      </w:r>
      <w:r>
        <w:rPr>
          <w:rFonts w:ascii="仿宋" w:hAnsi="仿宋" w:eastAsia="仿宋"/>
          <w:color w:val="auto"/>
          <w:sz w:val="24"/>
          <w:u w:val="single"/>
          <w:lang w:eastAsia="zh-CN" w:bidi="ar"/>
        </w:rPr>
        <w:t xml:space="preserve">        </w:t>
      </w:r>
      <w:r>
        <w:rPr>
          <w:rFonts w:ascii="仿宋" w:hAnsi="仿宋" w:eastAsia="仿宋"/>
          <w:color w:val="auto"/>
          <w:sz w:val="24"/>
          <w:lang w:eastAsia="zh-CN" w:bidi="ar"/>
        </w:rPr>
        <w:t>（人民币大写：</w:t>
      </w:r>
      <w:r>
        <w:rPr>
          <w:rFonts w:ascii="仿宋" w:hAnsi="仿宋" w:eastAsia="仿宋"/>
          <w:color w:val="auto"/>
          <w:sz w:val="24"/>
          <w:u w:val="single"/>
          <w:lang w:eastAsia="zh-CN" w:bidi="ar"/>
        </w:rPr>
        <w:t xml:space="preserve">             </w:t>
      </w:r>
      <w:r>
        <w:rPr>
          <w:rFonts w:ascii="仿宋" w:hAnsi="仿宋" w:eastAsia="仿宋"/>
          <w:color w:val="auto"/>
          <w:sz w:val="24"/>
          <w:lang w:eastAsia="zh-CN" w:bidi="ar"/>
        </w:rPr>
        <w:t>元整)。上述合同总金额包括设备和材料费、备品备件费、设备安装调试费、许可证和专用技术费、设备费和技术资料费、技术服务费、培训费、运费、各种应交税费、保险费等全部费用。随货物的辅件、易损耗备品、专用工具、技术资料等是货物的组成部分，甲方不再另付任何费用。</w:t>
      </w:r>
    </w:p>
    <w:p w14:paraId="4554A272">
      <w:pPr>
        <w:spacing w:line="360" w:lineRule="auto"/>
        <w:ind w:firstLine="482" w:firstLineChars="200"/>
        <w:jc w:val="left"/>
        <w:rPr>
          <w:rFonts w:hint="eastAsia" w:ascii="仿宋" w:hAnsi="仿宋" w:eastAsia="仿宋"/>
          <w:b/>
          <w:bCs/>
          <w:color w:val="auto"/>
          <w:sz w:val="24"/>
          <w:lang w:eastAsia="zh-CN" w:bidi="ar"/>
        </w:rPr>
      </w:pPr>
      <w:bookmarkStart w:id="53" w:name="_Toc5143"/>
      <w:bookmarkStart w:id="54" w:name="_Toc29973"/>
      <w:r>
        <w:rPr>
          <w:rFonts w:ascii="仿宋" w:hAnsi="仿宋" w:eastAsia="仿宋"/>
          <w:b/>
          <w:bCs/>
          <w:color w:val="auto"/>
          <w:sz w:val="24"/>
          <w:lang w:eastAsia="zh-CN" w:bidi="ar"/>
        </w:rPr>
        <w:t>二、交货期限</w:t>
      </w:r>
      <w:bookmarkEnd w:id="53"/>
      <w:bookmarkEnd w:id="54"/>
    </w:p>
    <w:p w14:paraId="6F6341E5">
      <w:pPr>
        <w:spacing w:line="360" w:lineRule="auto"/>
        <w:ind w:firstLine="480" w:firstLineChars="200"/>
        <w:jc w:val="left"/>
        <w:rPr>
          <w:rFonts w:hint="eastAsia" w:ascii="仿宋" w:hAnsi="仿宋" w:eastAsia="仿宋"/>
          <w:color w:val="auto"/>
          <w:sz w:val="24"/>
          <w:lang w:eastAsia="zh-CN" w:bidi="ar"/>
        </w:rPr>
      </w:pPr>
      <w:bookmarkStart w:id="55" w:name="_Toc16374"/>
      <w:bookmarkStart w:id="56" w:name="_Toc28528"/>
      <w:r>
        <w:rPr>
          <w:rFonts w:ascii="仿宋" w:hAnsi="仿宋" w:eastAsia="仿宋"/>
          <w:color w:val="auto"/>
          <w:sz w:val="24"/>
          <w:lang w:eastAsia="zh-CN" w:bidi="ar"/>
        </w:rPr>
        <w:t>自合同签订</w:t>
      </w:r>
      <w:r>
        <w:rPr>
          <w:rFonts w:hint="eastAsia" w:ascii="仿宋" w:hAnsi="仿宋" w:eastAsia="仿宋"/>
          <w:color w:val="auto"/>
          <w:sz w:val="24"/>
          <w:lang w:eastAsia="zh-CN" w:bidi="ar"/>
        </w:rPr>
        <w:t>后</w:t>
      </w:r>
      <w:r>
        <w:rPr>
          <w:rFonts w:ascii="仿宋" w:hAnsi="仿宋" w:eastAsia="仿宋"/>
          <w:color w:val="auto"/>
          <w:sz w:val="24"/>
          <w:u w:val="single"/>
          <w:lang w:eastAsia="zh-CN" w:bidi="ar"/>
        </w:rPr>
        <w:t xml:space="preserve"> 15 </w:t>
      </w:r>
      <w:r>
        <w:rPr>
          <w:rFonts w:ascii="仿宋" w:hAnsi="仿宋" w:eastAsia="仿宋"/>
          <w:color w:val="auto"/>
          <w:sz w:val="24"/>
          <w:lang w:eastAsia="zh-CN" w:bidi="ar"/>
        </w:rPr>
        <w:t>个工作日内完成设备及材料的供货、安装、调试。</w:t>
      </w:r>
      <w:bookmarkEnd w:id="55"/>
      <w:bookmarkEnd w:id="56"/>
    </w:p>
    <w:p w14:paraId="1501895A">
      <w:pPr>
        <w:numPr>
          <w:ilvl w:val="255"/>
          <w:numId w:val="0"/>
        </w:numPr>
        <w:spacing w:line="360" w:lineRule="auto"/>
        <w:ind w:firstLine="482" w:firstLineChars="200"/>
        <w:jc w:val="left"/>
        <w:rPr>
          <w:rFonts w:hint="eastAsia" w:ascii="仿宋" w:hAnsi="仿宋" w:eastAsia="仿宋"/>
          <w:b/>
          <w:bCs/>
          <w:color w:val="auto"/>
          <w:sz w:val="24"/>
          <w:lang w:eastAsia="zh-CN" w:bidi="ar"/>
        </w:rPr>
      </w:pPr>
      <w:bookmarkStart w:id="57" w:name="_Toc9300"/>
      <w:bookmarkStart w:id="58" w:name="_Toc4336"/>
      <w:r>
        <w:rPr>
          <w:rFonts w:hint="eastAsia" w:ascii="仿宋" w:hAnsi="仿宋" w:eastAsia="仿宋"/>
          <w:b/>
          <w:bCs/>
          <w:color w:val="auto"/>
          <w:sz w:val="24"/>
          <w:lang w:eastAsia="zh-CN" w:bidi="ar"/>
        </w:rPr>
        <w:t>三、</w:t>
      </w:r>
      <w:r>
        <w:rPr>
          <w:rFonts w:ascii="仿宋" w:hAnsi="仿宋" w:eastAsia="仿宋"/>
          <w:b/>
          <w:bCs/>
          <w:color w:val="auto"/>
          <w:sz w:val="24"/>
          <w:lang w:eastAsia="zh-CN" w:bidi="ar"/>
        </w:rPr>
        <w:t>付款方式</w:t>
      </w:r>
      <w:bookmarkEnd w:id="57"/>
      <w:bookmarkEnd w:id="58"/>
    </w:p>
    <w:p w14:paraId="68636E48">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3.1付款方式</w:t>
      </w:r>
    </w:p>
    <w:p w14:paraId="39541075">
      <w:pPr>
        <w:numPr>
          <w:ilvl w:val="0"/>
          <w:numId w:val="2"/>
        </w:numPr>
        <w:spacing w:line="360" w:lineRule="auto"/>
        <w:ind w:firstLine="480" w:firstLineChars="200"/>
        <w:jc w:val="left"/>
        <w:rPr>
          <w:rFonts w:hint="eastAsia" w:ascii="仿宋" w:hAnsi="仿宋" w:eastAsia="仿宋"/>
          <w:color w:val="auto"/>
          <w:sz w:val="24"/>
          <w:lang w:eastAsia="zh-CN" w:bidi="ar"/>
        </w:rPr>
      </w:pPr>
      <w:r>
        <w:rPr>
          <w:rFonts w:hint="eastAsia" w:ascii="仿宋" w:hAnsi="仿宋" w:eastAsia="仿宋"/>
          <w:color w:val="auto"/>
          <w:sz w:val="24"/>
          <w:lang w:eastAsia="zh-CN" w:bidi="ar"/>
        </w:rPr>
        <w:t>第一次支付：预付款。合同签订后，支付合同的30%，</w:t>
      </w:r>
      <w:r>
        <w:rPr>
          <w:rFonts w:ascii="仿宋" w:hAnsi="仿宋" w:eastAsia="仿宋"/>
          <w:color w:val="auto"/>
          <w:sz w:val="24"/>
          <w:lang w:eastAsia="zh-CN" w:bidi="ar"/>
        </w:rPr>
        <w:t>即</w:t>
      </w:r>
      <w:r>
        <w:rPr>
          <w:rFonts w:ascii="Calibri" w:hAnsi="Calibri" w:eastAsia="仿宋" w:cs="Calibri"/>
          <w:color w:val="auto"/>
          <w:sz w:val="24"/>
          <w:lang w:eastAsia="zh-CN" w:bidi="ar"/>
        </w:rPr>
        <w:t>¥</w:t>
      </w:r>
      <w:r>
        <w:rPr>
          <w:rFonts w:ascii="仿宋" w:hAnsi="仿宋" w:eastAsia="仿宋"/>
          <w:color w:val="auto"/>
          <w:sz w:val="24"/>
          <w:u w:val="single"/>
          <w:lang w:eastAsia="zh-CN" w:bidi="ar"/>
        </w:rPr>
        <w:t xml:space="preserve">                </w:t>
      </w:r>
      <w:r>
        <w:rPr>
          <w:rFonts w:hint="eastAsia" w:ascii="仿宋" w:hAnsi="仿宋" w:eastAsia="仿宋"/>
          <w:color w:val="auto"/>
          <w:sz w:val="24"/>
          <w:lang w:eastAsia="zh-CN" w:bidi="ar"/>
        </w:rPr>
        <w:t>元（人民币大写：</w:t>
      </w:r>
      <w:r>
        <w:rPr>
          <w:rFonts w:ascii="仿宋" w:hAnsi="仿宋" w:eastAsia="仿宋"/>
          <w:color w:val="auto"/>
          <w:sz w:val="24"/>
          <w:u w:val="single"/>
          <w:lang w:eastAsia="zh-CN" w:bidi="ar"/>
        </w:rPr>
        <w:t xml:space="preserve">                      </w:t>
      </w:r>
      <w:r>
        <w:rPr>
          <w:rFonts w:ascii="仿宋" w:hAnsi="仿宋" w:eastAsia="仿宋"/>
          <w:color w:val="auto"/>
          <w:sz w:val="24"/>
          <w:lang w:eastAsia="zh-CN" w:bidi="ar"/>
        </w:rPr>
        <w:t>)。</w:t>
      </w:r>
    </w:p>
    <w:p w14:paraId="083C15E0">
      <w:pPr>
        <w:numPr>
          <w:ilvl w:val="0"/>
          <w:numId w:val="2"/>
        </w:numPr>
        <w:spacing w:line="360" w:lineRule="auto"/>
        <w:ind w:firstLine="480" w:firstLineChars="200"/>
        <w:jc w:val="left"/>
        <w:rPr>
          <w:rFonts w:hint="eastAsia" w:ascii="仿宋" w:hAnsi="仿宋" w:eastAsia="仿宋"/>
          <w:color w:val="auto"/>
          <w:sz w:val="24"/>
          <w:lang w:eastAsia="zh-CN"/>
        </w:rPr>
      </w:pPr>
      <w:r>
        <w:rPr>
          <w:rFonts w:hint="eastAsia" w:ascii="仿宋" w:hAnsi="仿宋" w:eastAsia="仿宋"/>
          <w:color w:val="auto"/>
          <w:sz w:val="24"/>
          <w:lang w:eastAsia="zh-CN" w:bidi="ar"/>
        </w:rPr>
        <w:t>第二次支付：合同尾款。乙方完成设备到货、安装、调试且通过甲方验收，甲方在收到乙方开具全额增值税专用发票（设备类税率为</w:t>
      </w:r>
      <w:r>
        <w:rPr>
          <w:rFonts w:ascii="仿宋" w:hAnsi="仿宋" w:eastAsia="仿宋"/>
          <w:color w:val="auto"/>
          <w:sz w:val="24"/>
          <w:lang w:eastAsia="zh-CN" w:bidi="ar"/>
        </w:rPr>
        <w:t>13%</w:t>
      </w:r>
      <w:r>
        <w:rPr>
          <w:rFonts w:hint="eastAsia" w:ascii="仿宋" w:hAnsi="仿宋" w:eastAsia="仿宋"/>
          <w:color w:val="auto"/>
          <w:sz w:val="24"/>
          <w:lang w:eastAsia="zh-CN" w:bidi="ar"/>
        </w:rPr>
        <w:t>）后</w:t>
      </w:r>
      <w:r>
        <w:rPr>
          <w:rFonts w:ascii="仿宋" w:hAnsi="仿宋" w:eastAsia="仿宋"/>
          <w:color w:val="auto"/>
          <w:sz w:val="24"/>
          <w:lang w:eastAsia="zh-CN" w:bidi="ar"/>
        </w:rPr>
        <w:t>15个工作日内，支付</w:t>
      </w:r>
      <w:r>
        <w:rPr>
          <w:rFonts w:hint="eastAsia" w:ascii="仿宋" w:hAnsi="仿宋" w:eastAsia="仿宋"/>
          <w:color w:val="auto"/>
          <w:sz w:val="24"/>
          <w:lang w:eastAsia="zh-CN" w:bidi="ar"/>
        </w:rPr>
        <w:t>合同款70</w:t>
      </w:r>
      <w:r>
        <w:rPr>
          <w:rFonts w:ascii="仿宋" w:hAnsi="仿宋" w:eastAsia="仿宋"/>
          <w:color w:val="auto"/>
          <w:sz w:val="24"/>
          <w:lang w:eastAsia="zh-CN" w:bidi="ar"/>
        </w:rPr>
        <w:t>%，即</w:t>
      </w:r>
      <w:r>
        <w:rPr>
          <w:rFonts w:ascii="Calibri" w:hAnsi="Calibri" w:eastAsia="仿宋" w:cs="Calibri"/>
          <w:color w:val="auto"/>
          <w:sz w:val="24"/>
          <w:lang w:eastAsia="zh-CN" w:bidi="ar"/>
        </w:rPr>
        <w:t>¥</w:t>
      </w:r>
      <w:r>
        <w:rPr>
          <w:rFonts w:ascii="仿宋" w:hAnsi="仿宋" w:eastAsia="仿宋"/>
          <w:color w:val="auto"/>
          <w:sz w:val="24"/>
          <w:u w:val="single"/>
          <w:lang w:eastAsia="zh-CN" w:bidi="ar"/>
        </w:rPr>
        <w:t xml:space="preserve">               </w:t>
      </w:r>
      <w:r>
        <w:rPr>
          <w:rFonts w:hint="eastAsia" w:ascii="仿宋" w:hAnsi="仿宋" w:eastAsia="仿宋"/>
          <w:color w:val="auto"/>
          <w:sz w:val="24"/>
          <w:lang w:eastAsia="zh-CN" w:bidi="ar"/>
        </w:rPr>
        <w:t>元（人民币大写：</w:t>
      </w:r>
      <w:r>
        <w:rPr>
          <w:rFonts w:ascii="仿宋" w:hAnsi="仿宋" w:eastAsia="仿宋"/>
          <w:color w:val="auto"/>
          <w:sz w:val="24"/>
          <w:u w:val="single"/>
          <w:lang w:eastAsia="zh-CN" w:bidi="ar"/>
        </w:rPr>
        <w:t xml:space="preserve">                   </w:t>
      </w:r>
      <w:r>
        <w:rPr>
          <w:rFonts w:ascii="仿宋" w:hAnsi="仿宋" w:eastAsia="仿宋"/>
          <w:color w:val="auto"/>
          <w:sz w:val="24"/>
          <w:lang w:eastAsia="zh-CN" w:bidi="ar"/>
        </w:rPr>
        <w:t>)</w:t>
      </w:r>
      <w:r>
        <w:rPr>
          <w:rFonts w:hint="eastAsia" w:ascii="仿宋" w:hAnsi="仿宋" w:eastAsia="仿宋"/>
          <w:color w:val="auto"/>
          <w:sz w:val="24"/>
          <w:lang w:eastAsia="zh-CN" w:bidi="ar"/>
        </w:rPr>
        <w:t>。</w:t>
      </w:r>
    </w:p>
    <w:p w14:paraId="5979D4A2">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3.2项目增减价格</w:t>
      </w:r>
    </w:p>
    <w:p w14:paraId="5E7735CF">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在本项目实施过程中，甲方/乙方对项目作出任何变更或经双方同意的项目交付内容增减等，双方在不高于上述所规定的单价标准基础上，根据实际需求据实结算。甲方已经明确通知乙方备货的设备，无质量问题，甲方不得拒收。</w:t>
      </w:r>
    </w:p>
    <w:p w14:paraId="0BABCC86">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3.3支付方式：</w:t>
      </w:r>
      <w:r>
        <w:rPr>
          <w:rFonts w:hint="eastAsia" w:ascii="仿宋" w:hAnsi="仿宋" w:eastAsia="仿宋"/>
          <w:color w:val="auto"/>
          <w:sz w:val="24"/>
          <w:lang w:eastAsia="zh-CN"/>
        </w:rPr>
        <w:t>银行转账/支票/银行承兑汇票/商业承兑汇票</w:t>
      </w:r>
      <w:r>
        <w:rPr>
          <w:rFonts w:ascii="仿宋" w:hAnsi="仿宋" w:eastAsia="仿宋"/>
          <w:color w:val="auto"/>
          <w:sz w:val="24"/>
          <w:lang w:eastAsia="zh-CN"/>
        </w:rPr>
        <w:t>。</w:t>
      </w:r>
    </w:p>
    <w:p w14:paraId="0A1969B2">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3.4甲方开票信息及乙方收款信息</w:t>
      </w:r>
    </w:p>
    <w:p w14:paraId="1E83A2FB">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3.4.1甲方开票信息</w:t>
      </w:r>
    </w:p>
    <w:p w14:paraId="04FF1213">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 xml:space="preserve">甲方： </w:t>
      </w:r>
    </w:p>
    <w:p w14:paraId="2F6FAADF">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地址:</w:t>
      </w:r>
    </w:p>
    <w:p w14:paraId="00EF030C">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电话：</w:t>
      </w:r>
    </w:p>
    <w:p w14:paraId="075F0A55">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纳税人识别号：</w:t>
      </w:r>
    </w:p>
    <w:p w14:paraId="2B27144D">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 xml:space="preserve">开户行： </w:t>
      </w:r>
    </w:p>
    <w:p w14:paraId="4E287ECA">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 xml:space="preserve">账号： </w:t>
      </w:r>
    </w:p>
    <w:p w14:paraId="53C376B2">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3.4.2乙方收款信息</w:t>
      </w:r>
    </w:p>
    <w:p w14:paraId="78BE0896">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 xml:space="preserve">乙方： </w:t>
      </w:r>
    </w:p>
    <w:p w14:paraId="3C0B3D57">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地址：</w:t>
      </w:r>
    </w:p>
    <w:p w14:paraId="4B44D4C4">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电话：</w:t>
      </w:r>
    </w:p>
    <w:p w14:paraId="744E21E8">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纳税人识别号：</w:t>
      </w:r>
    </w:p>
    <w:p w14:paraId="3F828357">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 xml:space="preserve">开户行： </w:t>
      </w:r>
    </w:p>
    <w:p w14:paraId="5CC1DD9B">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 xml:space="preserve">账号： </w:t>
      </w:r>
    </w:p>
    <w:p w14:paraId="2F847077">
      <w:pPr>
        <w:rPr>
          <w:rFonts w:hint="eastAsia" w:ascii="仿宋" w:hAnsi="仿宋" w:eastAsia="仿宋" w:cs="宋体"/>
          <w:b/>
          <w:bCs/>
          <w:color w:val="auto"/>
          <w:sz w:val="24"/>
          <w:lang w:eastAsia="zh-CN"/>
        </w:rPr>
      </w:pPr>
      <w:bookmarkStart w:id="59" w:name="_Toc28783"/>
      <w:bookmarkStart w:id="60" w:name="_Toc17725"/>
      <w:r>
        <w:rPr>
          <w:rFonts w:ascii="仿宋" w:hAnsi="仿宋" w:eastAsia="仿宋" w:cs="宋体"/>
          <w:b/>
          <w:bCs/>
          <w:color w:val="auto"/>
          <w:sz w:val="24"/>
          <w:lang w:eastAsia="zh-CN"/>
        </w:rPr>
        <w:br w:type="page"/>
      </w:r>
    </w:p>
    <w:p w14:paraId="1CF1B5BA">
      <w:pPr>
        <w:spacing w:line="360" w:lineRule="auto"/>
        <w:ind w:firstLine="482" w:firstLineChars="200"/>
        <w:outlineLvl w:val="0"/>
        <w:rPr>
          <w:rFonts w:hint="eastAsia" w:ascii="仿宋" w:hAnsi="仿宋" w:eastAsia="仿宋" w:cs="宋体"/>
          <w:b/>
          <w:bCs/>
          <w:color w:val="auto"/>
          <w:sz w:val="24"/>
          <w:lang w:eastAsia="zh-CN"/>
        </w:rPr>
      </w:pPr>
      <w:r>
        <w:rPr>
          <w:rFonts w:ascii="仿宋" w:hAnsi="仿宋" w:eastAsia="仿宋" w:cs="宋体"/>
          <w:b/>
          <w:bCs/>
          <w:color w:val="auto"/>
          <w:sz w:val="24"/>
          <w:lang w:eastAsia="zh-CN"/>
        </w:rPr>
        <w:t>四、产品的交付及验收</w:t>
      </w:r>
      <w:bookmarkEnd w:id="59"/>
      <w:bookmarkEnd w:id="60"/>
    </w:p>
    <w:p w14:paraId="6B6F7625">
      <w:pPr>
        <w:spacing w:line="360" w:lineRule="auto"/>
        <w:ind w:firstLine="480" w:firstLineChars="200"/>
        <w:rPr>
          <w:rFonts w:hint="eastAsia" w:ascii="仿宋" w:hAnsi="仿宋" w:eastAsia="仿宋" w:cs="宋体"/>
          <w:color w:val="auto"/>
          <w:sz w:val="24"/>
          <w:u w:val="single"/>
          <w:lang w:eastAsia="zh-CN"/>
        </w:rPr>
      </w:pPr>
      <w:r>
        <w:rPr>
          <w:rFonts w:ascii="仿宋" w:hAnsi="仿宋" w:eastAsia="仿宋" w:cs="宋体"/>
          <w:color w:val="auto"/>
          <w:sz w:val="24"/>
          <w:lang w:eastAsia="zh-CN"/>
        </w:rPr>
        <w:t>4.1交货地点：</w:t>
      </w:r>
      <w:r>
        <w:rPr>
          <w:rFonts w:ascii="仿宋" w:hAnsi="仿宋" w:eastAsia="仿宋" w:cs="宋体"/>
          <w:color w:val="auto"/>
          <w:sz w:val="24"/>
          <w:u w:val="single"/>
          <w:lang w:eastAsia="zh-CN"/>
        </w:rPr>
        <w:t xml:space="preserve"> 甲方指定地点 </w:t>
      </w:r>
      <w:r>
        <w:rPr>
          <w:rFonts w:ascii="仿宋" w:hAnsi="仿宋" w:eastAsia="仿宋" w:cs="宋体"/>
          <w:color w:val="auto"/>
          <w:sz w:val="24"/>
          <w:lang w:eastAsia="zh-CN"/>
        </w:rPr>
        <w:t>。</w:t>
      </w:r>
    </w:p>
    <w:p w14:paraId="64878A70">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4.2由甲方当场验收，按照“表1：供货设备参数要求清单”中的规格、技术指标及国家要求的质量标准进行验收，并提供验收报告。</w:t>
      </w:r>
    </w:p>
    <w:p w14:paraId="46E21ECE">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4.3甲方在验收过程中发现产品与本合同不符，甲方有权拒绝接受该产品，并于当日内签发拒绝收货通知书。乙方应在3个工作日内重新提供符合合同约定的货物，且交货期不予顺延。</w:t>
      </w:r>
    </w:p>
    <w:p w14:paraId="60292C51">
      <w:pPr>
        <w:spacing w:line="360" w:lineRule="auto"/>
        <w:ind w:firstLine="482" w:firstLineChars="200"/>
        <w:outlineLvl w:val="0"/>
        <w:rPr>
          <w:rFonts w:hint="eastAsia" w:ascii="仿宋" w:hAnsi="仿宋" w:eastAsia="仿宋" w:cs="宋体"/>
          <w:b/>
          <w:bCs/>
          <w:color w:val="auto"/>
          <w:sz w:val="24"/>
          <w:lang w:eastAsia="zh-CN"/>
        </w:rPr>
      </w:pPr>
      <w:bookmarkStart w:id="61" w:name="_Toc24951"/>
      <w:bookmarkStart w:id="62" w:name="_Toc10779"/>
      <w:r>
        <w:rPr>
          <w:rFonts w:ascii="仿宋" w:hAnsi="仿宋" w:eastAsia="仿宋" w:cs="宋体"/>
          <w:b/>
          <w:bCs/>
          <w:color w:val="auto"/>
          <w:sz w:val="24"/>
          <w:lang w:eastAsia="zh-CN"/>
        </w:rPr>
        <w:t>五、产品质量、功能及外观</w:t>
      </w:r>
      <w:bookmarkEnd w:id="61"/>
      <w:bookmarkEnd w:id="62"/>
    </w:p>
    <w:p w14:paraId="7AD3C237">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5.1乙方提供的产品必须符合国家的质量标准。</w:t>
      </w:r>
    </w:p>
    <w:p w14:paraId="53ADD2C8">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5.2乙方提供的产品必须是全新。</w:t>
      </w:r>
    </w:p>
    <w:p w14:paraId="66E39924">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5.3功能及外观必须符合采购要求。</w:t>
      </w:r>
    </w:p>
    <w:p w14:paraId="5C4BC687">
      <w:pPr>
        <w:spacing w:line="360" w:lineRule="auto"/>
        <w:ind w:firstLine="482" w:firstLineChars="200"/>
        <w:outlineLvl w:val="0"/>
        <w:rPr>
          <w:rFonts w:hint="eastAsia" w:ascii="仿宋" w:hAnsi="仿宋" w:eastAsia="仿宋" w:cs="宋体"/>
          <w:b/>
          <w:bCs/>
          <w:color w:val="auto"/>
          <w:sz w:val="24"/>
          <w:lang w:eastAsia="zh-CN"/>
        </w:rPr>
      </w:pPr>
      <w:bookmarkStart w:id="63" w:name="_Toc17996"/>
      <w:bookmarkStart w:id="64" w:name="_Toc5849"/>
      <w:r>
        <w:rPr>
          <w:rFonts w:ascii="仿宋" w:hAnsi="仿宋" w:eastAsia="仿宋" w:cs="宋体"/>
          <w:b/>
          <w:bCs/>
          <w:color w:val="auto"/>
          <w:sz w:val="24"/>
          <w:lang w:eastAsia="zh-CN"/>
        </w:rPr>
        <w:t>六、售后服务条款</w:t>
      </w:r>
      <w:bookmarkEnd w:id="63"/>
      <w:bookmarkEnd w:id="64"/>
    </w:p>
    <w:p w14:paraId="0D458AED">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6.1质保</w:t>
      </w:r>
    </w:p>
    <w:p w14:paraId="33B32B16">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6.1.1质保期：自货物验收合格之日起算，质保期为</w:t>
      </w:r>
      <w:r>
        <w:rPr>
          <w:rFonts w:ascii="仿宋" w:hAnsi="仿宋" w:eastAsia="仿宋" w:cs="宋体"/>
          <w:color w:val="auto"/>
          <w:sz w:val="24"/>
          <w:u w:val="single"/>
          <w:lang w:eastAsia="zh-CN"/>
        </w:rPr>
        <w:t xml:space="preserve"> 台式电脑主机三年质保，其他设备一年质保 </w:t>
      </w:r>
      <w:r>
        <w:rPr>
          <w:rFonts w:ascii="仿宋" w:hAnsi="仿宋" w:eastAsia="仿宋" w:cs="宋体"/>
          <w:color w:val="auto"/>
          <w:sz w:val="24"/>
          <w:lang w:eastAsia="zh-CN"/>
        </w:rPr>
        <w:t>。</w:t>
      </w:r>
    </w:p>
    <w:p w14:paraId="14615D3E">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6.1.2在质保期内，如有设备或零部件因甲方因素造成不能使用而需更换的，乙方负责该设备或零部件的更换并收取原材料成本费用。</w:t>
      </w:r>
    </w:p>
    <w:p w14:paraId="1A92FAD6">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6.1.3在质保期内，如有设备或零部件非因甲方因素造成不能使用而需更换的，乙方负责该设备或零部件的更换，不得收取费用。</w:t>
      </w:r>
    </w:p>
    <w:p w14:paraId="5360A3DA">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6.2故障修复</w:t>
      </w:r>
    </w:p>
    <w:p w14:paraId="3F791E43">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6.2.1质保期内，设备出现故障、乙方应立即对甲方的故障器件进行修理、更换，并应自收到甲方报修通知的48个小时内完成更换、修理及返件工作。</w:t>
      </w:r>
    </w:p>
    <w:p w14:paraId="1ACFD958">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6.2.2若由于乙方的迟延造成甲方不能正常工作或致使返修的故障设备超过质保期，则由此产生的修理费用及甲方损失由乙方负责。</w:t>
      </w:r>
    </w:p>
    <w:p w14:paraId="4FEC6C37">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6.3乙方应向甲方提供使用、维护、保养及技术培训，培训后甲方维护人员应能处理一般的故障。</w:t>
      </w:r>
    </w:p>
    <w:p w14:paraId="27C0D37A">
      <w:pPr>
        <w:spacing w:line="360" w:lineRule="auto"/>
        <w:ind w:firstLine="482" w:firstLineChars="200"/>
        <w:outlineLvl w:val="0"/>
        <w:rPr>
          <w:rFonts w:hint="eastAsia" w:ascii="仿宋" w:hAnsi="仿宋" w:eastAsia="仿宋" w:cs="宋体"/>
          <w:b/>
          <w:bCs/>
          <w:color w:val="auto"/>
          <w:sz w:val="24"/>
          <w:lang w:eastAsia="zh-CN"/>
        </w:rPr>
      </w:pPr>
      <w:bookmarkStart w:id="65" w:name="_Toc944"/>
      <w:bookmarkStart w:id="66" w:name="_Toc24840"/>
      <w:r>
        <w:rPr>
          <w:rFonts w:ascii="仿宋" w:hAnsi="仿宋" w:eastAsia="仿宋" w:cs="宋体"/>
          <w:b/>
          <w:bCs/>
          <w:color w:val="auto"/>
          <w:sz w:val="24"/>
          <w:lang w:eastAsia="zh-CN"/>
        </w:rPr>
        <w:t>七、双方权利及责任</w:t>
      </w:r>
      <w:bookmarkEnd w:id="65"/>
      <w:bookmarkEnd w:id="66"/>
    </w:p>
    <w:p w14:paraId="49A65F5F">
      <w:pPr>
        <w:spacing w:line="360" w:lineRule="auto"/>
        <w:ind w:firstLine="472" w:firstLineChars="196"/>
        <w:rPr>
          <w:rFonts w:hint="eastAsia" w:ascii="仿宋" w:hAnsi="仿宋" w:eastAsia="仿宋" w:cs="宋体"/>
          <w:b/>
          <w:color w:val="auto"/>
          <w:sz w:val="24"/>
          <w:lang w:eastAsia="zh-CN"/>
        </w:rPr>
      </w:pPr>
      <w:r>
        <w:rPr>
          <w:rFonts w:ascii="仿宋" w:hAnsi="仿宋" w:eastAsia="仿宋" w:cs="宋体"/>
          <w:b/>
          <w:color w:val="auto"/>
          <w:sz w:val="24"/>
          <w:lang w:eastAsia="zh-CN"/>
        </w:rPr>
        <w:t>7.1甲方</w:t>
      </w:r>
      <w:r>
        <w:rPr>
          <w:rFonts w:ascii="仿宋" w:hAnsi="仿宋" w:eastAsia="仿宋" w:cs="宋体"/>
          <w:b/>
          <w:bCs/>
          <w:color w:val="auto"/>
          <w:sz w:val="24"/>
          <w:lang w:eastAsia="zh-CN"/>
        </w:rPr>
        <w:t>权利及责任</w:t>
      </w:r>
    </w:p>
    <w:p w14:paraId="57A54E81">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7.1.1协助办理安装人员及车辆的进出场证。</w:t>
      </w:r>
    </w:p>
    <w:p w14:paraId="65C47B97">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7.1.2负责审核乙方进度情况，按时向乙方支付货款。</w:t>
      </w:r>
    </w:p>
    <w:p w14:paraId="176FD9B6">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7.1.3负责组织验收。</w:t>
      </w:r>
    </w:p>
    <w:p w14:paraId="2F152B6A">
      <w:pPr>
        <w:spacing w:line="360" w:lineRule="auto"/>
        <w:ind w:firstLine="482" w:firstLineChars="200"/>
        <w:rPr>
          <w:rFonts w:hint="eastAsia" w:ascii="仿宋" w:hAnsi="仿宋" w:eastAsia="仿宋" w:cs="宋体"/>
          <w:b/>
          <w:color w:val="auto"/>
          <w:sz w:val="24"/>
          <w:lang w:eastAsia="zh-CN"/>
        </w:rPr>
      </w:pPr>
      <w:r>
        <w:rPr>
          <w:rFonts w:ascii="仿宋" w:hAnsi="仿宋" w:eastAsia="仿宋" w:cs="宋体"/>
          <w:b/>
          <w:color w:val="auto"/>
          <w:sz w:val="24"/>
          <w:lang w:eastAsia="zh-CN"/>
        </w:rPr>
        <w:t>7.2乙方</w:t>
      </w:r>
      <w:r>
        <w:rPr>
          <w:rFonts w:ascii="仿宋" w:hAnsi="仿宋" w:eastAsia="仿宋" w:cs="宋体"/>
          <w:b/>
          <w:bCs/>
          <w:color w:val="auto"/>
          <w:sz w:val="24"/>
          <w:lang w:eastAsia="zh-CN"/>
        </w:rPr>
        <w:t>权利及责任</w:t>
      </w:r>
    </w:p>
    <w:p w14:paraId="01BEB665">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7.2.1严格遵守甲方安全生产的有关规定。</w:t>
      </w:r>
    </w:p>
    <w:p w14:paraId="03A55159">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7.2.2做好货物成品、半成品的保护工作</w:t>
      </w:r>
      <w:r>
        <w:rPr>
          <w:rFonts w:hint="eastAsia" w:ascii="仿宋" w:hAnsi="仿宋" w:eastAsia="仿宋" w:cs="宋体"/>
          <w:color w:val="auto"/>
          <w:sz w:val="24"/>
          <w:lang w:eastAsia="zh-CN"/>
        </w:rPr>
        <w:t>。</w:t>
      </w:r>
    </w:p>
    <w:p w14:paraId="0A4E42A0">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7.2.3按本合同约定的期限交付符合合同约定的产品。</w:t>
      </w:r>
    </w:p>
    <w:p w14:paraId="7D734600">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7.2.4乙方对其出售的产品享有完整的所有权，保证不被第三人追索和占有。若因乙方权利瑕疵所产生的一切后果及给甲方造成的损失，由乙方承担。乙方须自付费用为甲方取得继续使用该产品的权利。</w:t>
      </w:r>
    </w:p>
    <w:p w14:paraId="6F10C74F">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7.2.5乙方保证其供应的本合同的“产品”的技术水平达到国家同类产品的技术指标，提供的所有产品及元器件是全新的并按最佳方案设计和制造。产品和材料的选型均符合工艺、安全运行操作以及长期使用的要求，并符合本合同附件的规定的各项运行指标及国家、行业有关的技术标准。</w:t>
      </w:r>
    </w:p>
    <w:p w14:paraId="07011BE8">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7.2.6产品在验收和保修期内运行性能和质量无法满足设备技术规范要求，甲方应签发通知书，签发后3个工作日内乙方应无条件更换产品的，一切费用由乙方负责。验收前交货期不顺延，验收后交货期应为签发通知书后10个日历天。</w:t>
      </w:r>
    </w:p>
    <w:p w14:paraId="2063ABD5">
      <w:pPr>
        <w:spacing w:line="360" w:lineRule="auto"/>
        <w:ind w:firstLine="480" w:firstLineChars="200"/>
        <w:rPr>
          <w:rFonts w:hint="eastAsia" w:ascii="仿宋" w:hAnsi="仿宋" w:eastAsia="仿宋" w:cs="宋体"/>
          <w:color w:val="auto"/>
          <w:sz w:val="24"/>
          <w:lang w:eastAsia="zh-CN"/>
        </w:rPr>
      </w:pPr>
      <w:r>
        <w:rPr>
          <w:rFonts w:ascii="仿宋" w:hAnsi="仿宋" w:eastAsia="仿宋" w:cs="宋体"/>
          <w:color w:val="auto"/>
          <w:sz w:val="24"/>
          <w:lang w:eastAsia="zh-CN"/>
        </w:rPr>
        <w:t>7.2.7如出现2次或以上，产品在验收和保修期内运行性能和质量无法满足设备技术规范要求的，甲方有权自行解除本合同，乙方除全额返还甲方已经支付的全部款项外，还应按合同总价款的20%向甲方支付违约金，并赔偿由此给甲方造成的全部损失。</w:t>
      </w:r>
    </w:p>
    <w:p w14:paraId="5ED768B2">
      <w:pPr>
        <w:spacing w:line="360" w:lineRule="auto"/>
        <w:ind w:firstLine="482" w:firstLineChars="200"/>
        <w:outlineLvl w:val="0"/>
        <w:rPr>
          <w:rFonts w:hint="eastAsia" w:ascii="仿宋" w:hAnsi="仿宋" w:eastAsia="仿宋" w:cs="宋体"/>
          <w:b/>
          <w:bCs/>
          <w:color w:val="auto"/>
          <w:sz w:val="24"/>
          <w:lang w:eastAsia="zh-CN"/>
        </w:rPr>
      </w:pPr>
      <w:bookmarkStart w:id="67" w:name="_Toc21669"/>
      <w:bookmarkStart w:id="68" w:name="_Toc8729"/>
      <w:r>
        <w:rPr>
          <w:rFonts w:ascii="仿宋" w:hAnsi="仿宋" w:eastAsia="仿宋" w:cs="宋体"/>
          <w:b/>
          <w:bCs/>
          <w:color w:val="auto"/>
          <w:sz w:val="24"/>
          <w:lang w:eastAsia="zh-CN"/>
        </w:rPr>
        <w:t>八、</w:t>
      </w:r>
      <w:r>
        <w:rPr>
          <w:rFonts w:hint="eastAsia" w:ascii="仿宋" w:hAnsi="仿宋" w:eastAsia="仿宋"/>
          <w:b/>
          <w:bCs/>
          <w:color w:val="auto"/>
          <w:sz w:val="24"/>
          <w:lang w:eastAsia="zh-CN"/>
        </w:rPr>
        <w:t>违约与赔偿责任</w:t>
      </w:r>
      <w:bookmarkEnd w:id="67"/>
      <w:bookmarkEnd w:id="68"/>
    </w:p>
    <w:p w14:paraId="1078CE30">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8.1交付违约：</w:t>
      </w:r>
    </w:p>
    <w:p w14:paraId="66ABEE70">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8.1.1乙方提供的产品或服务不符合采购文件、报价文件或本合同约定的，由乙方负责</w:t>
      </w:r>
      <w:r>
        <w:rPr>
          <w:rFonts w:ascii="仿宋" w:hAnsi="仿宋" w:eastAsia="仿宋"/>
          <w:bCs/>
          <w:color w:val="auto"/>
          <w:sz w:val="24"/>
          <w:lang w:eastAsia="zh-CN"/>
        </w:rPr>
        <w:t>返工或采取补救措施</w:t>
      </w:r>
      <w:r>
        <w:rPr>
          <w:rFonts w:ascii="仿宋" w:hAnsi="仿宋" w:eastAsia="仿宋"/>
          <w:color w:val="auto"/>
          <w:sz w:val="24"/>
          <w:lang w:eastAsia="zh-CN"/>
        </w:rPr>
        <w:t>；经</w:t>
      </w:r>
      <w:r>
        <w:rPr>
          <w:rFonts w:ascii="仿宋" w:hAnsi="仿宋" w:eastAsia="仿宋"/>
          <w:bCs/>
          <w:color w:val="auto"/>
          <w:sz w:val="24"/>
          <w:lang w:eastAsia="zh-CN"/>
        </w:rPr>
        <w:t>返工或采取补救措施</w:t>
      </w:r>
      <w:r>
        <w:rPr>
          <w:rFonts w:ascii="仿宋" w:hAnsi="仿宋" w:eastAsia="仿宋"/>
          <w:color w:val="auto"/>
          <w:sz w:val="24"/>
          <w:lang w:eastAsia="zh-CN"/>
        </w:rPr>
        <w:t xml:space="preserve">后仍存在问题的，甲方有权拒收并自行解除本合同，乙方除应全额返还甲方已经支付的款项外，还应向甲方偿付本合同总价20%的违约金，并赔偿由此造成的全部损失。  </w:t>
      </w:r>
    </w:p>
    <w:p w14:paraId="50A9F3BD">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8.1.2乙方未能按本合同规定的时间交货或完成服务，从逾期之日起每日按本合同总价1‰的数额向甲方偿付违约金。逾期15个日历天以上的，甲方有权选择单方解除本合同，乙方应按合同总价的20%向甲方支付违约金，同时，由此造成的甲方经济损失由乙方承担。</w:t>
      </w:r>
    </w:p>
    <w:p w14:paraId="7B4FCD9B">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8.2付款违约：</w:t>
      </w:r>
    </w:p>
    <w:p w14:paraId="64477C83">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8.2.1乙方履行义务完全符合合同约定而甲方无正当理由拒绝接受产品或服务的，甲方向乙方偿付本合同总价20%的违约金。</w:t>
      </w:r>
    </w:p>
    <w:p w14:paraId="54C64C92">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8.2.2乙方履行义务完全符合合同约定而甲方逾期付款，则每日按应付未付金额的1‰向乙方偿付违约金，但违约金的总额不超过合同总价的20%。逾期15个日历天以上的，乙方有权选择单方解除本合同，由此造成的乙方经济损失由甲方承担。</w:t>
      </w:r>
    </w:p>
    <w:p w14:paraId="0F7E48B0">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8.3本合同履行过程中，如因乙方检测设备、检测方式等原因，导致甲方系统受到不可恢复的损失时，乙方除无权收取任何费用外，还应承担甲方系统重建的全部费用。</w:t>
      </w:r>
    </w:p>
    <w:p w14:paraId="50BC1D9A">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8.4乙方违反本合同约定或法律规定的，乙方应按合同总价的20%向甲方支付违约金，同时，乙方还应赔偿甲方因此受到的损失，包括但不限于直接利益损失、预期利益损失、甲方因此向第三方承担的违约金、赔偿金以及甲方为索赔支付的全部费用。</w:t>
      </w:r>
    </w:p>
    <w:p w14:paraId="2CA40C11">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8.5甲方根据本合同约定或法律规定解除本合同时，自解除合同的书面通知送达乙方时，本合同解除。合同解除后，乙方需在3日内返还甲方所交付的全部文件资料及甲方已支付的全部费用，甲方不再支付乙方任何费用。</w:t>
      </w:r>
    </w:p>
    <w:p w14:paraId="1A003139">
      <w:pPr>
        <w:spacing w:line="360" w:lineRule="auto"/>
        <w:ind w:firstLine="480" w:firstLineChars="200"/>
        <w:rPr>
          <w:rFonts w:hint="eastAsia" w:ascii="仿宋" w:hAnsi="仿宋" w:eastAsia="仿宋"/>
          <w:color w:val="auto"/>
          <w:sz w:val="24"/>
          <w:lang w:eastAsia="zh-CN"/>
        </w:rPr>
      </w:pPr>
      <w:r>
        <w:rPr>
          <w:rFonts w:ascii="仿宋" w:hAnsi="仿宋" w:eastAsia="仿宋"/>
          <w:bCs/>
          <w:color w:val="auto"/>
          <w:sz w:val="24"/>
          <w:lang w:eastAsia="zh-CN"/>
        </w:rPr>
        <w:t>8.6一方违反保密义务，应向对方支付违约金</w:t>
      </w:r>
      <w:r>
        <w:rPr>
          <w:rFonts w:ascii="仿宋" w:hAnsi="仿宋" w:eastAsia="仿宋"/>
          <w:bCs/>
          <w:color w:val="auto"/>
          <w:sz w:val="24"/>
          <w:u w:val="single"/>
          <w:lang w:eastAsia="zh-CN"/>
        </w:rPr>
        <w:t xml:space="preserve"> 壹 </w:t>
      </w:r>
      <w:r>
        <w:rPr>
          <w:rFonts w:ascii="仿宋" w:hAnsi="仿宋" w:eastAsia="仿宋"/>
          <w:bCs/>
          <w:color w:val="auto"/>
          <w:sz w:val="24"/>
          <w:lang w:eastAsia="zh-CN"/>
        </w:rPr>
        <w:t>万元，并承担因此造成的全部赔偿责任。</w:t>
      </w:r>
    </w:p>
    <w:p w14:paraId="36E0505D">
      <w:pPr>
        <w:spacing w:line="360" w:lineRule="auto"/>
        <w:ind w:firstLine="482" w:firstLineChars="200"/>
        <w:outlineLvl w:val="0"/>
        <w:rPr>
          <w:rFonts w:hint="eastAsia" w:ascii="仿宋" w:hAnsi="仿宋" w:eastAsia="仿宋" w:cs="宋体"/>
          <w:b/>
          <w:bCs/>
          <w:color w:val="auto"/>
          <w:sz w:val="24"/>
          <w:lang w:eastAsia="zh-CN"/>
        </w:rPr>
      </w:pPr>
      <w:bookmarkStart w:id="69" w:name="_Toc8202"/>
      <w:bookmarkStart w:id="70" w:name="_Toc19846"/>
      <w:r>
        <w:rPr>
          <w:rFonts w:ascii="仿宋" w:hAnsi="仿宋" w:eastAsia="仿宋" w:cs="宋体"/>
          <w:b/>
          <w:bCs/>
          <w:color w:val="auto"/>
          <w:sz w:val="24"/>
          <w:lang w:eastAsia="zh-CN"/>
        </w:rPr>
        <w:t>九、不可抗力</w:t>
      </w:r>
      <w:bookmarkEnd w:id="69"/>
      <w:bookmarkEnd w:id="70"/>
    </w:p>
    <w:p w14:paraId="5BC5F97E">
      <w:pPr>
        <w:spacing w:line="360" w:lineRule="auto"/>
        <w:ind w:firstLine="555"/>
        <w:rPr>
          <w:rFonts w:hint="eastAsia" w:ascii="仿宋" w:hAnsi="仿宋" w:eastAsia="仿宋"/>
          <w:color w:val="auto"/>
          <w:sz w:val="24"/>
          <w:lang w:eastAsia="zh-CN"/>
        </w:rPr>
      </w:pPr>
      <w:r>
        <w:rPr>
          <w:rFonts w:ascii="仿宋" w:hAnsi="仿宋" w:eastAsia="仿宋"/>
          <w:color w:val="auto"/>
          <w:sz w:val="24"/>
          <w:lang w:eastAsia="zh-CN"/>
        </w:rPr>
        <w:t>9.1由于地震、台风、水灾、火灾、战争等不能预防、不能避免并不能克服的不可抗力直接影响本合同的履行或者导致双方不能按照约定履行合同，遇有不可抗力的一方可以免除相关合同责任。但是遇有不可抗力的一方应立即书面通知对方，并在15天之内提供上述不可抗力的详细情况及合同不能履行或者部分不能履行或者需要延期履行的理由和有效的证明文件。按照不可抗力对履行合同影响的程度，由双方协商决定是否解除合同，或者部分免除履行合同的义务，或者延期履行合同。一方迟延履行本合同时发生了不可抗力的，迟延方的合同义务不能免除。</w:t>
      </w:r>
    </w:p>
    <w:p w14:paraId="7A62F3E9">
      <w:pPr>
        <w:spacing w:line="360" w:lineRule="auto"/>
        <w:ind w:firstLine="480" w:firstLineChars="200"/>
        <w:rPr>
          <w:rFonts w:hint="eastAsia" w:ascii="仿宋" w:hAnsi="仿宋" w:eastAsia="仿宋" w:cs="宋体"/>
          <w:color w:val="auto"/>
          <w:sz w:val="24"/>
          <w:lang w:eastAsia="zh-CN"/>
        </w:rPr>
      </w:pPr>
      <w:r>
        <w:rPr>
          <w:rFonts w:ascii="仿宋" w:hAnsi="仿宋" w:eastAsia="仿宋"/>
          <w:color w:val="auto"/>
          <w:sz w:val="24"/>
          <w:lang w:eastAsia="zh-CN"/>
        </w:rPr>
        <w:t>9.2受不可抗力影响的一方，应当尽可能采取合理的行为和适当的措施减轻不可抗力对履行本合同所造成的影响。没有采取适当措施致使损失扩大的，该方不得就扩大损失的部分要求免责或赔偿。</w:t>
      </w:r>
    </w:p>
    <w:p w14:paraId="1891C879">
      <w:pPr>
        <w:spacing w:line="360" w:lineRule="auto"/>
        <w:ind w:firstLine="482" w:firstLineChars="200"/>
        <w:outlineLvl w:val="0"/>
        <w:rPr>
          <w:rFonts w:hint="eastAsia" w:ascii="仿宋" w:hAnsi="仿宋" w:eastAsia="仿宋"/>
          <w:b/>
          <w:bCs/>
          <w:color w:val="auto"/>
          <w:sz w:val="24"/>
          <w:lang w:eastAsia="zh-CN"/>
        </w:rPr>
      </w:pPr>
      <w:bookmarkStart w:id="71" w:name="_Toc22547"/>
      <w:bookmarkStart w:id="72" w:name="_Toc13568"/>
      <w:r>
        <w:rPr>
          <w:rFonts w:ascii="仿宋" w:hAnsi="仿宋" w:eastAsia="仿宋"/>
          <w:b/>
          <w:bCs/>
          <w:color w:val="auto"/>
          <w:sz w:val="24"/>
          <w:lang w:eastAsia="zh-CN"/>
        </w:rPr>
        <w:t>十、争端的解决</w:t>
      </w:r>
      <w:bookmarkEnd w:id="71"/>
      <w:bookmarkEnd w:id="72"/>
    </w:p>
    <w:p w14:paraId="5BCBA183">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如果合同双方在履行本合同过程中发生争议，双方首先应当采取友好协商的方式解决该争议，协商不成的，任何一方均有权向甲方住所地的人民法院提起诉讼。</w:t>
      </w:r>
    </w:p>
    <w:p w14:paraId="7E990B3A">
      <w:pPr>
        <w:spacing w:line="360" w:lineRule="auto"/>
        <w:ind w:firstLine="482" w:firstLineChars="200"/>
        <w:outlineLvl w:val="0"/>
        <w:rPr>
          <w:rFonts w:hint="eastAsia" w:ascii="仿宋" w:hAnsi="仿宋" w:eastAsia="仿宋"/>
          <w:b/>
          <w:bCs/>
          <w:color w:val="auto"/>
          <w:sz w:val="24"/>
          <w:lang w:eastAsia="zh-CN"/>
        </w:rPr>
      </w:pPr>
      <w:bookmarkStart w:id="73" w:name="_Toc18399"/>
      <w:bookmarkStart w:id="74" w:name="_Toc15072"/>
      <w:r>
        <w:rPr>
          <w:rFonts w:ascii="仿宋" w:hAnsi="仿宋" w:eastAsia="仿宋"/>
          <w:b/>
          <w:bCs/>
          <w:color w:val="auto"/>
          <w:sz w:val="24"/>
          <w:lang w:eastAsia="zh-CN"/>
        </w:rPr>
        <w:t>十一、合同的生效、终止</w:t>
      </w:r>
      <w:bookmarkEnd w:id="73"/>
      <w:bookmarkEnd w:id="74"/>
    </w:p>
    <w:p w14:paraId="24AFFD1B">
      <w:pPr>
        <w:spacing w:line="360" w:lineRule="auto"/>
        <w:ind w:firstLine="480" w:firstLineChars="200"/>
        <w:rPr>
          <w:rFonts w:hint="eastAsia" w:ascii="仿宋" w:hAnsi="仿宋" w:eastAsia="仿宋" w:cs="宋体"/>
          <w:color w:val="auto"/>
          <w:sz w:val="24"/>
          <w:lang w:eastAsia="zh-CN"/>
        </w:rPr>
      </w:pPr>
      <w:r>
        <w:rPr>
          <w:rFonts w:ascii="仿宋" w:hAnsi="仿宋" w:eastAsia="仿宋"/>
          <w:color w:val="auto"/>
          <w:sz w:val="24"/>
          <w:lang w:eastAsia="zh-CN"/>
        </w:rPr>
        <w:t>11.1</w:t>
      </w:r>
      <w:r>
        <w:rPr>
          <w:rFonts w:ascii="仿宋" w:hAnsi="仿宋" w:eastAsia="仿宋" w:cs="宋体"/>
          <w:color w:val="auto"/>
          <w:sz w:val="24"/>
          <w:lang w:eastAsia="zh-CN"/>
        </w:rPr>
        <w:t>本合同自甲乙双方法定代表人或</w:t>
      </w:r>
      <w:r>
        <w:rPr>
          <w:rFonts w:hint="eastAsia" w:ascii="仿宋" w:hAnsi="仿宋" w:eastAsia="仿宋" w:cs="宋体"/>
          <w:color w:val="auto"/>
          <w:sz w:val="24"/>
          <w:lang w:eastAsia="zh-CN"/>
        </w:rPr>
        <w:t>授权委托人签字（或加盖法人章）并盖公章或合同专用章之日</w:t>
      </w:r>
      <w:r>
        <w:rPr>
          <w:rFonts w:ascii="仿宋" w:hAnsi="仿宋" w:eastAsia="仿宋" w:cs="宋体"/>
          <w:color w:val="auto"/>
          <w:sz w:val="24"/>
          <w:lang w:eastAsia="zh-CN"/>
        </w:rPr>
        <w:t>起生效。</w:t>
      </w:r>
    </w:p>
    <w:p w14:paraId="403C9EE3">
      <w:pPr>
        <w:spacing w:line="360" w:lineRule="auto"/>
        <w:ind w:firstLine="480" w:firstLineChars="200"/>
        <w:jc w:val="left"/>
        <w:rPr>
          <w:rFonts w:hint="eastAsia" w:ascii="仿宋" w:hAnsi="仿宋" w:eastAsia="仿宋"/>
          <w:color w:val="auto"/>
          <w:sz w:val="24"/>
          <w:lang w:eastAsia="zh-CN"/>
        </w:rPr>
      </w:pPr>
      <w:r>
        <w:rPr>
          <w:rFonts w:ascii="仿宋" w:hAnsi="仿宋" w:eastAsia="仿宋"/>
          <w:color w:val="auto"/>
          <w:sz w:val="24"/>
          <w:lang w:eastAsia="zh-CN"/>
        </w:rPr>
        <w:t>11.2如果发生以下情况，任何一方有权解除合同，但须以书面方式通知对方：</w:t>
      </w:r>
    </w:p>
    <w:p w14:paraId="15135BD0">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11.2.1一方进入破产、解散、被依法关闭、撤销或已进入清算阶段；</w:t>
      </w:r>
    </w:p>
    <w:p w14:paraId="7F059ADF">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11.2.2一方财务状况严重恶化，不能支付到期债务；</w:t>
      </w:r>
    </w:p>
    <w:p w14:paraId="10ABB6DF">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11.2.3出现了合同规定的或法定解除事由。</w:t>
      </w:r>
    </w:p>
    <w:p w14:paraId="56B3ED49">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除本合同和法律法规另有规定外，任何一方发生上述情况，将被视作违约，另一方有权依照本合同的规定，追究该方的违约责任。</w:t>
      </w:r>
    </w:p>
    <w:p w14:paraId="3FC42078">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11.3本合同于双方各自履行了合同的全部义务后终止。</w:t>
      </w:r>
    </w:p>
    <w:p w14:paraId="64239213">
      <w:pPr>
        <w:spacing w:line="360" w:lineRule="auto"/>
        <w:ind w:firstLine="482" w:firstLineChars="200"/>
        <w:outlineLvl w:val="0"/>
        <w:rPr>
          <w:rFonts w:hint="eastAsia" w:ascii="仿宋" w:hAnsi="仿宋" w:eastAsia="仿宋"/>
          <w:b/>
          <w:bCs/>
          <w:color w:val="auto"/>
          <w:sz w:val="24"/>
          <w:lang w:eastAsia="zh-CN"/>
        </w:rPr>
      </w:pPr>
      <w:bookmarkStart w:id="75" w:name="_Toc26710"/>
      <w:bookmarkStart w:id="76" w:name="_Toc7274"/>
      <w:r>
        <w:rPr>
          <w:rFonts w:ascii="仿宋" w:hAnsi="仿宋" w:eastAsia="仿宋"/>
          <w:b/>
          <w:bCs/>
          <w:color w:val="auto"/>
          <w:sz w:val="24"/>
          <w:lang w:eastAsia="zh-CN"/>
        </w:rPr>
        <w:t>十二、其它</w:t>
      </w:r>
      <w:bookmarkEnd w:id="75"/>
      <w:bookmarkEnd w:id="76"/>
    </w:p>
    <w:p w14:paraId="368484C0">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12.1为享有本合同所规定的权利及履行本合同所规定的义务或有关违约交涉而需通知另一方时，通知方应采取书面形式，通知送达被通知方即生效。</w:t>
      </w:r>
    </w:p>
    <w:p w14:paraId="3EF8F67C">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12.2如一方地址、电话、传真号码有变更，应在变更当日内书面通知对方，否则，应承担相应责任。</w:t>
      </w:r>
    </w:p>
    <w:p w14:paraId="0E0C57FC">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12.3除甲方事先书面同意外，乙方不得部分或全部转让其应履行的合同项下的义务，否则甲方有权选择单方解除本合同。</w:t>
      </w:r>
    </w:p>
    <w:p w14:paraId="469A369A">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12.4本合同一经签署生效，未经双方同意，任何一方不得随意更改本合同。本合同所列的附件及需求说明书、询价文件、响应文件等文件，均为本合同的组成部分。其它任何口头或未包含在本合同内的或未依据本合同制定的书面文件均不对双方发生拘束力。</w:t>
      </w:r>
    </w:p>
    <w:p w14:paraId="18B821B9">
      <w:pPr>
        <w:spacing w:line="360" w:lineRule="auto"/>
        <w:ind w:firstLine="480" w:firstLineChars="200"/>
        <w:rPr>
          <w:rFonts w:hint="eastAsia" w:ascii="仿宋" w:hAnsi="仿宋" w:eastAsia="仿宋"/>
          <w:color w:val="auto"/>
          <w:sz w:val="24"/>
          <w:lang w:eastAsia="zh-CN"/>
        </w:rPr>
      </w:pPr>
      <w:r>
        <w:rPr>
          <w:rFonts w:ascii="仿宋" w:hAnsi="仿宋" w:eastAsia="仿宋"/>
          <w:color w:val="auto"/>
          <w:sz w:val="24"/>
          <w:lang w:eastAsia="zh-CN"/>
        </w:rPr>
        <w:t>12.5合同一式</w:t>
      </w:r>
      <w:r>
        <w:rPr>
          <w:rFonts w:hint="eastAsia" w:ascii="仿宋" w:hAnsi="仿宋" w:eastAsia="仿宋"/>
          <w:color w:val="auto"/>
          <w:sz w:val="24"/>
          <w:u w:val="single"/>
          <w:lang w:eastAsia="zh-CN"/>
        </w:rPr>
        <w:t>陆</w:t>
      </w:r>
      <w:r>
        <w:rPr>
          <w:rFonts w:ascii="仿宋" w:hAnsi="仿宋" w:eastAsia="仿宋"/>
          <w:color w:val="auto"/>
          <w:sz w:val="24"/>
          <w:lang w:eastAsia="zh-CN"/>
        </w:rPr>
        <w:t>份，甲乙双方各执</w:t>
      </w:r>
      <w:r>
        <w:rPr>
          <w:rFonts w:hint="eastAsia" w:ascii="仿宋" w:hAnsi="仿宋" w:eastAsia="仿宋"/>
          <w:color w:val="auto"/>
          <w:sz w:val="24"/>
          <w:u w:val="single"/>
          <w:lang w:eastAsia="zh-CN"/>
        </w:rPr>
        <w:t>叁</w:t>
      </w:r>
      <w:r>
        <w:rPr>
          <w:rFonts w:ascii="仿宋" w:hAnsi="仿宋" w:eastAsia="仿宋"/>
          <w:color w:val="auto"/>
          <w:sz w:val="24"/>
          <w:lang w:eastAsia="zh-CN"/>
        </w:rPr>
        <w:t>份,具有同等法律效力。</w:t>
      </w:r>
    </w:p>
    <w:p w14:paraId="19F41ADE">
      <w:pPr>
        <w:spacing w:line="360" w:lineRule="auto"/>
        <w:ind w:firstLine="480" w:firstLineChars="200"/>
        <w:rPr>
          <w:rFonts w:hint="eastAsia" w:ascii="仿宋" w:hAnsi="仿宋" w:eastAsia="仿宋" w:cs="宋体"/>
          <w:color w:val="auto"/>
          <w:sz w:val="24"/>
          <w:lang w:eastAsia="zh-CN"/>
        </w:rPr>
      </w:pPr>
      <w:r>
        <w:rPr>
          <w:rFonts w:ascii="仿宋" w:hAnsi="仿宋" w:eastAsia="仿宋"/>
          <w:color w:val="auto"/>
          <w:sz w:val="24"/>
          <w:lang w:eastAsia="zh-CN"/>
        </w:rPr>
        <w:t>12.6</w:t>
      </w:r>
      <w:r>
        <w:rPr>
          <w:rFonts w:ascii="仿宋" w:hAnsi="仿宋" w:eastAsia="仿宋" w:cs="宋体"/>
          <w:color w:val="auto"/>
          <w:sz w:val="24"/>
          <w:lang w:eastAsia="zh-CN"/>
        </w:rPr>
        <w:t>本合同未尽事宜，由双方协商，签订补充协议，附件和补充协议与本合同具有同等法律效力。</w:t>
      </w:r>
    </w:p>
    <w:p w14:paraId="494E2A00">
      <w:pPr>
        <w:spacing w:line="360" w:lineRule="auto"/>
        <w:ind w:left="7469" w:hanging="7469"/>
        <w:rPr>
          <w:rFonts w:hint="eastAsia" w:ascii="仿宋" w:hAnsi="仿宋" w:eastAsia="仿宋"/>
          <w:b/>
          <w:color w:val="auto"/>
          <w:sz w:val="24"/>
          <w:lang w:eastAsia="zh-CN"/>
        </w:rPr>
      </w:pPr>
      <w:r>
        <w:rPr>
          <w:rFonts w:ascii="仿宋" w:hAnsi="仿宋" w:eastAsia="仿宋" w:cs="宋体"/>
          <w:color w:val="auto"/>
          <w:sz w:val="24"/>
          <w:lang w:eastAsia="zh-CN"/>
        </w:rPr>
        <w:br w:type="page"/>
      </w:r>
      <w:r>
        <w:rPr>
          <w:rFonts w:hint="eastAsia" w:ascii="仿宋" w:hAnsi="仿宋" w:eastAsia="仿宋"/>
          <w:b/>
          <w:color w:val="auto"/>
          <w:sz w:val="24"/>
          <w:lang w:eastAsia="zh-CN"/>
        </w:rPr>
        <w:t xml:space="preserve">甲方： </w:t>
      </w:r>
    </w:p>
    <w:p w14:paraId="1A61655A">
      <w:pPr>
        <w:spacing w:line="360" w:lineRule="auto"/>
        <w:rPr>
          <w:rFonts w:hint="eastAsia" w:ascii="仿宋" w:hAnsi="仿宋" w:eastAsia="仿宋"/>
          <w:b/>
          <w:color w:val="auto"/>
          <w:sz w:val="24"/>
          <w:lang w:eastAsia="zh-CN"/>
        </w:rPr>
      </w:pPr>
      <w:r>
        <w:rPr>
          <w:rFonts w:ascii="仿宋" w:hAnsi="仿宋" w:eastAsia="仿宋"/>
          <w:b/>
          <w:color w:val="auto"/>
          <w:sz w:val="24"/>
          <w:lang w:eastAsia="zh-CN"/>
        </w:rPr>
        <w:t>法定代表人：</w:t>
      </w:r>
    </w:p>
    <w:p w14:paraId="284E4B66">
      <w:pPr>
        <w:spacing w:line="360" w:lineRule="auto"/>
        <w:rPr>
          <w:rFonts w:hint="eastAsia" w:ascii="仿宋" w:hAnsi="仿宋" w:eastAsia="仿宋"/>
          <w:b/>
          <w:color w:val="auto"/>
          <w:sz w:val="24"/>
          <w:lang w:eastAsia="zh-CN"/>
        </w:rPr>
      </w:pPr>
      <w:r>
        <w:rPr>
          <w:rFonts w:ascii="仿宋" w:hAnsi="仿宋" w:eastAsia="仿宋"/>
          <w:b/>
          <w:color w:val="auto"/>
          <w:sz w:val="24"/>
          <w:lang w:eastAsia="zh-CN"/>
        </w:rPr>
        <w:t>或授权委托人（签字）</w:t>
      </w:r>
      <w:r>
        <w:rPr>
          <w:rFonts w:hint="eastAsia" w:ascii="仿宋" w:hAnsi="仿宋" w:eastAsia="仿宋"/>
          <w:b/>
          <w:color w:val="auto"/>
          <w:sz w:val="24"/>
          <w:lang w:eastAsia="zh-CN"/>
        </w:rPr>
        <w:t>：</w:t>
      </w:r>
    </w:p>
    <w:p w14:paraId="1B0DB434">
      <w:pPr>
        <w:spacing w:line="360" w:lineRule="auto"/>
        <w:rPr>
          <w:rFonts w:hint="eastAsia" w:ascii="仿宋" w:hAnsi="仿宋" w:eastAsia="仿宋"/>
          <w:b/>
          <w:color w:val="auto"/>
          <w:sz w:val="24"/>
          <w:lang w:eastAsia="zh-CN"/>
        </w:rPr>
      </w:pPr>
      <w:r>
        <w:rPr>
          <w:rFonts w:hint="eastAsia" w:ascii="仿宋" w:hAnsi="仿宋" w:eastAsia="仿宋"/>
          <w:b/>
          <w:color w:val="auto"/>
          <w:sz w:val="24"/>
          <w:lang w:eastAsia="zh-CN"/>
        </w:rPr>
        <w:t>签订日期：</w:t>
      </w:r>
    </w:p>
    <w:p w14:paraId="586CE313">
      <w:pPr>
        <w:spacing w:line="360" w:lineRule="auto"/>
        <w:rPr>
          <w:rFonts w:hint="eastAsia" w:ascii="仿宋" w:hAnsi="仿宋" w:eastAsia="仿宋"/>
          <w:b/>
          <w:color w:val="auto"/>
          <w:sz w:val="24"/>
          <w:lang w:eastAsia="zh-CN"/>
        </w:rPr>
      </w:pPr>
    </w:p>
    <w:p w14:paraId="5CB3B94B">
      <w:pPr>
        <w:spacing w:line="360" w:lineRule="auto"/>
        <w:rPr>
          <w:rFonts w:hint="eastAsia" w:ascii="仿宋" w:hAnsi="仿宋" w:eastAsia="仿宋"/>
          <w:b/>
          <w:color w:val="auto"/>
          <w:sz w:val="24"/>
          <w:lang w:eastAsia="zh-CN"/>
        </w:rPr>
      </w:pPr>
    </w:p>
    <w:p w14:paraId="13FB9006">
      <w:pPr>
        <w:spacing w:line="360" w:lineRule="auto"/>
        <w:rPr>
          <w:rFonts w:hint="eastAsia" w:ascii="仿宋" w:hAnsi="仿宋" w:eastAsia="仿宋"/>
          <w:b/>
          <w:color w:val="auto"/>
          <w:sz w:val="24"/>
          <w:lang w:eastAsia="zh-CN"/>
        </w:rPr>
      </w:pPr>
      <w:r>
        <w:rPr>
          <w:rFonts w:hint="eastAsia" w:ascii="仿宋" w:hAnsi="仿宋" w:eastAsia="仿宋"/>
          <w:b/>
          <w:color w:val="auto"/>
          <w:sz w:val="24"/>
          <w:lang w:eastAsia="zh-CN"/>
        </w:rPr>
        <w:t xml:space="preserve">乙方： </w:t>
      </w:r>
    </w:p>
    <w:p w14:paraId="2E210081">
      <w:pPr>
        <w:spacing w:line="360" w:lineRule="auto"/>
        <w:rPr>
          <w:rFonts w:hint="eastAsia" w:ascii="仿宋" w:hAnsi="仿宋" w:eastAsia="仿宋"/>
          <w:b/>
          <w:color w:val="auto"/>
          <w:sz w:val="24"/>
          <w:lang w:eastAsia="zh-CN"/>
        </w:rPr>
      </w:pPr>
      <w:r>
        <w:rPr>
          <w:rFonts w:ascii="仿宋" w:hAnsi="仿宋" w:eastAsia="仿宋"/>
          <w:b/>
          <w:color w:val="auto"/>
          <w:sz w:val="24"/>
          <w:lang w:eastAsia="zh-CN"/>
        </w:rPr>
        <w:t>法定代表人：</w:t>
      </w:r>
    </w:p>
    <w:p w14:paraId="409A08AF">
      <w:pPr>
        <w:spacing w:line="360" w:lineRule="auto"/>
        <w:rPr>
          <w:rFonts w:hint="eastAsia" w:ascii="仿宋" w:hAnsi="仿宋" w:eastAsia="仿宋"/>
          <w:b/>
          <w:color w:val="auto"/>
          <w:sz w:val="24"/>
          <w:lang w:eastAsia="zh-CN"/>
        </w:rPr>
      </w:pPr>
      <w:r>
        <w:rPr>
          <w:rFonts w:ascii="仿宋" w:hAnsi="仿宋" w:eastAsia="仿宋"/>
          <w:b/>
          <w:color w:val="auto"/>
          <w:sz w:val="24"/>
          <w:lang w:eastAsia="zh-CN"/>
        </w:rPr>
        <w:t>或授权委托人（签字）</w:t>
      </w:r>
      <w:r>
        <w:rPr>
          <w:rFonts w:hint="eastAsia" w:ascii="仿宋" w:hAnsi="仿宋" w:eastAsia="仿宋"/>
          <w:b/>
          <w:color w:val="auto"/>
          <w:sz w:val="24"/>
          <w:lang w:eastAsia="zh-CN"/>
        </w:rPr>
        <w:t>：</w:t>
      </w:r>
    </w:p>
    <w:p w14:paraId="464156E7">
      <w:pPr>
        <w:spacing w:line="360" w:lineRule="auto"/>
        <w:rPr>
          <w:rFonts w:hint="eastAsia" w:ascii="仿宋" w:hAnsi="仿宋" w:eastAsia="仿宋"/>
          <w:color w:val="auto"/>
          <w:lang w:eastAsia="zh-CN"/>
        </w:rPr>
      </w:pPr>
      <w:r>
        <w:rPr>
          <w:rFonts w:hint="eastAsia" w:ascii="仿宋" w:hAnsi="仿宋" w:eastAsia="仿宋"/>
          <w:b/>
          <w:color w:val="auto"/>
          <w:sz w:val="24"/>
          <w:lang w:eastAsia="zh-CN"/>
        </w:rPr>
        <w:t>签订日期：</w:t>
      </w:r>
    </w:p>
    <w:p w14:paraId="1FA6E53B">
      <w:pPr>
        <w:rPr>
          <w:color w:val="auto"/>
          <w:lang w:eastAsia="zh-CN"/>
        </w:rPr>
      </w:pPr>
    </w:p>
    <w:p w14:paraId="74685D78">
      <w:pPr>
        <w:spacing w:line="560" w:lineRule="exact"/>
        <w:rPr>
          <w:rFonts w:hint="eastAsia" w:ascii="仿宋_GB2312" w:hAnsi="仿宋_GB2312" w:eastAsia="仿宋_GB2312" w:cs="仿宋_GB2312"/>
          <w:color w:val="auto"/>
          <w:sz w:val="28"/>
          <w:szCs w:val="28"/>
          <w:lang w:eastAsia="zh-CN"/>
        </w:rPr>
      </w:pPr>
    </w:p>
    <w:p w14:paraId="21CB3128">
      <w:pPr>
        <w:spacing w:line="560" w:lineRule="exact"/>
        <w:rPr>
          <w:rFonts w:hint="eastAsia" w:ascii="仿宋_GB2312" w:hAnsi="仿宋_GB2312" w:eastAsia="仿宋_GB2312" w:cs="仿宋_GB2312"/>
          <w:color w:val="auto"/>
          <w:sz w:val="28"/>
          <w:szCs w:val="28"/>
          <w:lang w:eastAsia="zh-CN"/>
        </w:rPr>
      </w:pPr>
    </w:p>
    <w:p w14:paraId="2EE2E5CA">
      <w:pPr>
        <w:spacing w:line="560" w:lineRule="exact"/>
        <w:rPr>
          <w:rFonts w:hint="eastAsia" w:ascii="仿宋_GB2312" w:hAnsi="仿宋_GB2312" w:eastAsia="仿宋_GB2312" w:cs="仿宋_GB2312"/>
          <w:color w:val="auto"/>
          <w:sz w:val="28"/>
          <w:szCs w:val="28"/>
          <w:lang w:eastAsia="zh-CN"/>
        </w:rPr>
      </w:pPr>
    </w:p>
    <w:p w14:paraId="3F645028">
      <w:pPr>
        <w:spacing w:line="560" w:lineRule="exact"/>
        <w:rPr>
          <w:rFonts w:hint="eastAsia" w:ascii="仿宋_GB2312" w:hAnsi="仿宋_GB2312" w:eastAsia="仿宋_GB2312" w:cs="仿宋_GB2312"/>
          <w:color w:val="auto"/>
          <w:sz w:val="28"/>
          <w:szCs w:val="28"/>
          <w:lang w:eastAsia="zh-CN"/>
        </w:rPr>
      </w:pPr>
    </w:p>
    <w:p w14:paraId="79FBB4A7">
      <w:pPr>
        <w:spacing w:line="560" w:lineRule="exact"/>
        <w:rPr>
          <w:rFonts w:hint="eastAsia" w:ascii="仿宋_GB2312" w:hAnsi="仿宋_GB2312" w:eastAsia="仿宋_GB2312" w:cs="仿宋_GB2312"/>
          <w:color w:val="auto"/>
          <w:sz w:val="28"/>
          <w:szCs w:val="28"/>
          <w:lang w:eastAsia="zh-CN"/>
        </w:rPr>
      </w:pPr>
    </w:p>
    <w:p w14:paraId="19EB2658">
      <w:pPr>
        <w:spacing w:line="560" w:lineRule="exact"/>
        <w:rPr>
          <w:rFonts w:hint="eastAsia" w:ascii="仿宋_GB2312" w:hAnsi="仿宋_GB2312" w:eastAsia="仿宋_GB2312" w:cs="仿宋_GB2312"/>
          <w:color w:val="auto"/>
          <w:sz w:val="28"/>
          <w:szCs w:val="28"/>
          <w:lang w:eastAsia="zh-CN"/>
        </w:rPr>
      </w:pPr>
    </w:p>
    <w:p w14:paraId="2EEF38EB">
      <w:pPr>
        <w:spacing w:line="560" w:lineRule="exact"/>
        <w:rPr>
          <w:rFonts w:hint="eastAsia" w:ascii="仿宋_GB2312" w:hAnsi="仿宋_GB2312" w:eastAsia="仿宋_GB2312" w:cs="仿宋_GB2312"/>
          <w:color w:val="auto"/>
          <w:sz w:val="28"/>
          <w:szCs w:val="28"/>
          <w:lang w:eastAsia="zh-CN"/>
        </w:rPr>
      </w:pPr>
    </w:p>
    <w:p w14:paraId="466A5C2D">
      <w:pPr>
        <w:spacing w:line="560" w:lineRule="exact"/>
        <w:rPr>
          <w:rFonts w:hint="eastAsia" w:ascii="仿宋_GB2312" w:hAnsi="仿宋_GB2312" w:eastAsia="仿宋_GB2312" w:cs="仿宋_GB2312"/>
          <w:color w:val="auto"/>
          <w:sz w:val="28"/>
          <w:szCs w:val="28"/>
          <w:lang w:eastAsia="zh-CN"/>
        </w:rPr>
      </w:pPr>
    </w:p>
    <w:p w14:paraId="000FA2D4">
      <w:pPr>
        <w:spacing w:line="560" w:lineRule="exact"/>
        <w:rPr>
          <w:rFonts w:hint="eastAsia" w:ascii="仿宋_GB2312" w:hAnsi="仿宋_GB2312" w:eastAsia="仿宋_GB2312" w:cs="仿宋_GB2312"/>
          <w:color w:val="auto"/>
          <w:sz w:val="28"/>
          <w:szCs w:val="28"/>
          <w:lang w:eastAsia="zh-CN"/>
        </w:rPr>
      </w:pPr>
    </w:p>
    <w:p w14:paraId="6CBEA484">
      <w:pPr>
        <w:spacing w:line="560" w:lineRule="exact"/>
        <w:rPr>
          <w:rFonts w:hint="eastAsia" w:ascii="仿宋_GB2312" w:hAnsi="仿宋_GB2312" w:eastAsia="仿宋_GB2312" w:cs="仿宋_GB2312"/>
          <w:color w:val="auto"/>
          <w:sz w:val="28"/>
          <w:szCs w:val="28"/>
          <w:lang w:eastAsia="zh-CN"/>
        </w:rPr>
      </w:pPr>
    </w:p>
    <w:p w14:paraId="02F7865C">
      <w:pPr>
        <w:spacing w:line="560" w:lineRule="exact"/>
        <w:rPr>
          <w:rFonts w:hint="eastAsia" w:ascii="仿宋_GB2312" w:hAnsi="仿宋_GB2312" w:eastAsia="仿宋_GB2312" w:cs="仿宋_GB2312"/>
          <w:color w:val="auto"/>
          <w:sz w:val="28"/>
          <w:szCs w:val="28"/>
          <w:lang w:eastAsia="zh-CN"/>
        </w:rPr>
      </w:pPr>
    </w:p>
    <w:p w14:paraId="2E1676FC">
      <w:pPr>
        <w:spacing w:line="560" w:lineRule="exact"/>
        <w:rPr>
          <w:rFonts w:hint="eastAsia" w:ascii="仿宋_GB2312" w:hAnsi="仿宋_GB2312" w:eastAsia="仿宋_GB2312" w:cs="仿宋_GB2312"/>
          <w:color w:val="auto"/>
          <w:sz w:val="28"/>
          <w:szCs w:val="28"/>
          <w:lang w:eastAsia="zh-CN"/>
        </w:rPr>
      </w:pPr>
    </w:p>
    <w:p w14:paraId="2FFD9093">
      <w:pPr>
        <w:spacing w:line="560" w:lineRule="exact"/>
        <w:rPr>
          <w:rFonts w:hint="eastAsia" w:ascii="仿宋_GB2312" w:hAnsi="仿宋_GB2312" w:eastAsia="仿宋_GB2312" w:cs="仿宋_GB2312"/>
          <w:color w:val="auto"/>
          <w:sz w:val="28"/>
          <w:szCs w:val="28"/>
          <w:lang w:eastAsia="zh-CN"/>
        </w:rPr>
      </w:pPr>
    </w:p>
    <w:p w14:paraId="581A4B5C">
      <w:pPr>
        <w:spacing w:line="560" w:lineRule="exact"/>
        <w:ind w:firstLine="640"/>
        <w:rPr>
          <w:rFonts w:hint="eastAsia" w:ascii="仿宋_GB2312" w:hAnsi="楷体" w:eastAsia="仿宋_GB2312" w:cs="Times New Roman"/>
          <w:sz w:val="28"/>
          <w:szCs w:val="28"/>
          <w:lang w:eastAsia="zh-CN"/>
        </w:rPr>
      </w:pPr>
    </w:p>
    <w:p w14:paraId="4CE85D1B">
      <w:pPr>
        <w:pStyle w:val="2"/>
        <w:spacing w:before="0" w:after="0" w:line="560" w:lineRule="exact"/>
        <w:jc w:val="center"/>
        <w:rPr>
          <w:rFonts w:hint="eastAsia" w:ascii="方正小标宋简体" w:hAnsi="楷体" w:eastAsia="方正小标宋简体" w:cs="Times New Roman"/>
          <w:b w:val="0"/>
          <w:sz w:val="32"/>
          <w:szCs w:val="44"/>
          <w:lang w:eastAsia="zh-CN"/>
        </w:rPr>
      </w:pPr>
      <w:bookmarkStart w:id="77" w:name="_Toc40965189"/>
      <w:bookmarkStart w:id="78" w:name="_Toc26537817"/>
      <w:bookmarkStart w:id="79" w:name="_Toc16663"/>
      <w:bookmarkStart w:id="80" w:name="_Toc23714"/>
      <w:bookmarkStart w:id="81" w:name="_Toc26446109"/>
      <w:r>
        <w:rPr>
          <w:rFonts w:hint="eastAsia" w:ascii="方正小标宋简体" w:hAnsi="楷体" w:eastAsia="方正小标宋简体" w:cs="Times New Roman"/>
          <w:b w:val="0"/>
          <w:sz w:val="32"/>
          <w:szCs w:val="44"/>
          <w:lang w:eastAsia="zh-CN"/>
        </w:rPr>
        <w:t>第四部分 响应文件格式要求</w:t>
      </w:r>
      <w:bookmarkEnd w:id="77"/>
      <w:bookmarkEnd w:id="78"/>
      <w:bookmarkEnd w:id="79"/>
      <w:bookmarkEnd w:id="80"/>
      <w:bookmarkEnd w:id="81"/>
    </w:p>
    <w:p w14:paraId="7C5FBFAF">
      <w:pPr>
        <w:widowControl/>
        <w:jc w:val="left"/>
        <w:rPr>
          <w:rFonts w:hint="eastAsia" w:ascii="仿宋_GB2312" w:hAnsi="楷体" w:eastAsia="仿宋_GB2312" w:cs="Times New Roman"/>
          <w:kern w:val="0"/>
          <w:szCs w:val="20"/>
          <w:lang w:eastAsia="zh-CN"/>
        </w:rPr>
      </w:pPr>
      <w:bookmarkStart w:id="82" w:name="_Toc10211"/>
      <w:bookmarkStart w:id="83" w:name="_Toc8772"/>
      <w:bookmarkStart w:id="84" w:name="_Toc26537818"/>
      <w:r>
        <w:rPr>
          <w:rFonts w:hint="eastAsia" w:ascii="仿宋_GB2312" w:hAnsi="楷体" w:eastAsia="仿宋_GB2312" w:cs="Times New Roman"/>
          <w:szCs w:val="18"/>
          <w:lang w:eastAsia="zh-CN"/>
        </w:rPr>
        <w:t>附件：封面格式</w:t>
      </w:r>
      <w:bookmarkEnd w:id="82"/>
      <w:bookmarkEnd w:id="83"/>
      <w:bookmarkEnd w:id="84"/>
    </w:p>
    <w:p w14:paraId="09FBADFC">
      <w:pPr>
        <w:pStyle w:val="5"/>
        <w:spacing w:line="560" w:lineRule="exact"/>
        <w:rPr>
          <w:rFonts w:hint="eastAsia" w:ascii="仿宋_GB2312" w:hAnsi="楷体" w:eastAsia="仿宋_GB2312" w:cs="Times New Roman"/>
          <w:lang w:eastAsia="zh-CN"/>
        </w:rPr>
      </w:pPr>
    </w:p>
    <w:p w14:paraId="0F7A6B80">
      <w:pPr>
        <w:spacing w:line="860" w:lineRule="exact"/>
        <w:jc w:val="center"/>
        <w:rPr>
          <w:rFonts w:hint="eastAsia" w:ascii="方正小标宋简体" w:hAnsi="楷体" w:eastAsia="方正小标宋简体" w:cs="Times New Roman"/>
          <w:bCs/>
          <w:sz w:val="44"/>
          <w:szCs w:val="44"/>
          <w:lang w:eastAsia="zh-CN"/>
        </w:rPr>
      </w:pPr>
      <w:r>
        <w:rPr>
          <w:rFonts w:hint="eastAsia" w:ascii="方正小标宋简体" w:hAnsi="楷体" w:eastAsia="方正小标宋简体" w:cs="Times New Roman"/>
          <w:bCs/>
          <w:sz w:val="44"/>
          <w:szCs w:val="44"/>
          <w:lang w:eastAsia="zh-CN"/>
        </w:rPr>
        <w:t>山西协鑫新能源科技有限公司（项目名称）</w:t>
      </w:r>
    </w:p>
    <w:p w14:paraId="3C37D3EA">
      <w:pPr>
        <w:tabs>
          <w:tab w:val="left" w:pos="-142"/>
          <w:tab w:val="left" w:pos="142"/>
          <w:tab w:val="left" w:pos="634"/>
          <w:tab w:val="center" w:pos="4791"/>
          <w:tab w:val="left" w:pos="9072"/>
        </w:tabs>
        <w:spacing w:line="860" w:lineRule="exact"/>
        <w:jc w:val="center"/>
        <w:rPr>
          <w:rFonts w:hint="eastAsia" w:ascii="仿宋_GB2312" w:hAnsi="楷体" w:eastAsia="仿宋_GB2312" w:cs="Times New Roman"/>
          <w:spacing w:val="12"/>
          <w:sz w:val="44"/>
          <w:szCs w:val="44"/>
          <w:lang w:eastAsia="zh-CN"/>
        </w:rPr>
      </w:pPr>
    </w:p>
    <w:p w14:paraId="1A2365C8">
      <w:pPr>
        <w:spacing w:line="860" w:lineRule="exact"/>
        <w:jc w:val="center"/>
        <w:rPr>
          <w:rFonts w:hint="eastAsia" w:ascii="仿宋_GB2312" w:hAnsi="楷体" w:eastAsia="仿宋_GB2312" w:cs="Times New Roman"/>
          <w:b/>
          <w:bCs/>
          <w:sz w:val="44"/>
          <w:lang w:eastAsia="zh-CN"/>
        </w:rPr>
      </w:pPr>
    </w:p>
    <w:p w14:paraId="43BB7167">
      <w:pPr>
        <w:spacing w:line="860" w:lineRule="exact"/>
        <w:jc w:val="center"/>
        <w:rPr>
          <w:rFonts w:hint="eastAsia" w:ascii="方正小标宋简体" w:hAnsi="楷体" w:eastAsia="方正小标宋简体" w:cs="Times New Roman"/>
          <w:bCs/>
          <w:sz w:val="84"/>
          <w:szCs w:val="84"/>
          <w:lang w:eastAsia="zh-CN"/>
        </w:rPr>
      </w:pPr>
      <w:r>
        <w:rPr>
          <w:rFonts w:hint="eastAsia" w:ascii="方正小标宋简体" w:hAnsi="楷体" w:eastAsia="方正小标宋简体" w:cs="Times New Roman"/>
          <w:bCs/>
          <w:sz w:val="84"/>
          <w:szCs w:val="84"/>
          <w:lang w:eastAsia="zh-CN"/>
        </w:rPr>
        <w:t>响应文件</w:t>
      </w:r>
    </w:p>
    <w:p w14:paraId="0F2B6499">
      <w:pPr>
        <w:pStyle w:val="9"/>
        <w:spacing w:line="860" w:lineRule="exact"/>
        <w:jc w:val="center"/>
        <w:rPr>
          <w:rFonts w:hint="eastAsia" w:ascii="方正小标宋简体" w:hAnsi="楷体" w:eastAsia="方正小标宋简体" w:cs="Times New Roman"/>
          <w:b/>
          <w:sz w:val="24"/>
          <w:szCs w:val="24"/>
        </w:rPr>
      </w:pPr>
    </w:p>
    <w:p w14:paraId="107808AD">
      <w:pPr>
        <w:pStyle w:val="9"/>
        <w:spacing w:line="860" w:lineRule="exact"/>
        <w:rPr>
          <w:rFonts w:hint="eastAsia" w:ascii="方正小标宋简体" w:hAnsi="楷体" w:eastAsia="方正小标宋简体" w:cs="Times New Roman"/>
          <w:sz w:val="28"/>
        </w:rPr>
      </w:pPr>
    </w:p>
    <w:p w14:paraId="4DFADE3D">
      <w:pPr>
        <w:pStyle w:val="9"/>
        <w:spacing w:line="560" w:lineRule="exact"/>
        <w:rPr>
          <w:rFonts w:hint="eastAsia" w:ascii="方正小标宋简体" w:hAnsi="楷体" w:eastAsia="方正小标宋简体" w:cs="Times New Roman"/>
          <w:sz w:val="28"/>
        </w:rPr>
      </w:pPr>
    </w:p>
    <w:p w14:paraId="7FC674D7">
      <w:pPr>
        <w:pStyle w:val="9"/>
        <w:spacing w:line="560" w:lineRule="exact"/>
        <w:ind w:left="945" w:leftChars="450" w:firstLine="150" w:firstLineChars="50"/>
        <w:rPr>
          <w:rFonts w:hint="eastAsia" w:ascii="方正小标宋简体" w:hAnsi="楷体" w:eastAsia="方正小标宋简体" w:cs="Times New Roman"/>
          <w:sz w:val="30"/>
        </w:rPr>
      </w:pPr>
    </w:p>
    <w:p w14:paraId="55F3C4BF">
      <w:pPr>
        <w:pStyle w:val="9"/>
        <w:spacing w:line="560" w:lineRule="exact"/>
        <w:jc w:val="center"/>
        <w:rPr>
          <w:rFonts w:hint="eastAsia" w:ascii="方正小标宋简体" w:hAnsi="楷体" w:eastAsia="方正小标宋简体" w:cs="Times New Roman"/>
          <w:sz w:val="30"/>
        </w:rPr>
      </w:pPr>
      <w:r>
        <w:rPr>
          <w:rFonts w:hint="eastAsia" w:ascii="方正小标宋简体" w:hAnsi="楷体" w:eastAsia="方正小标宋简体" w:cs="Times New Roman"/>
          <w:sz w:val="30"/>
        </w:rPr>
        <w:t>报价申请单位（并加盖公章）：</w:t>
      </w:r>
    </w:p>
    <w:p w14:paraId="78BE2D72">
      <w:pPr>
        <w:pStyle w:val="9"/>
        <w:spacing w:line="560" w:lineRule="exact"/>
        <w:jc w:val="center"/>
        <w:rPr>
          <w:rFonts w:hint="eastAsia" w:ascii="方正小标宋简体" w:hAnsi="楷体" w:eastAsia="方正小标宋简体" w:cs="Times New Roman"/>
          <w:sz w:val="30"/>
        </w:rPr>
      </w:pPr>
      <w:r>
        <w:rPr>
          <w:rFonts w:hint="eastAsia" w:ascii="方正小标宋简体" w:hAnsi="楷体" w:eastAsia="方正小标宋简体" w:cs="Times New Roman"/>
          <w:sz w:val="30"/>
        </w:rPr>
        <w:t>法定代表人</w:t>
      </w:r>
      <w:r>
        <w:rPr>
          <w:rFonts w:ascii="方正小标宋简体" w:hAnsi="楷体" w:eastAsia="方正小标宋简体" w:cs="Times New Roman"/>
          <w:sz w:val="30"/>
        </w:rPr>
        <w:t>或其委托代理人（签字或盖章）：</w:t>
      </w:r>
    </w:p>
    <w:p w14:paraId="27A03700">
      <w:pPr>
        <w:pStyle w:val="9"/>
        <w:spacing w:line="560" w:lineRule="exact"/>
        <w:rPr>
          <w:rFonts w:hint="eastAsia" w:ascii="仿宋_GB2312" w:hAnsi="楷体" w:eastAsia="仿宋_GB2312" w:cs="Times New Roman"/>
          <w:sz w:val="30"/>
        </w:rPr>
      </w:pPr>
    </w:p>
    <w:p w14:paraId="5BCADC24">
      <w:pPr>
        <w:pStyle w:val="9"/>
        <w:spacing w:line="560" w:lineRule="exact"/>
        <w:rPr>
          <w:rFonts w:hint="eastAsia" w:ascii="仿宋_GB2312" w:hAnsi="楷体" w:eastAsia="仿宋_GB2312" w:cs="Times New Roman"/>
          <w:sz w:val="30"/>
        </w:rPr>
      </w:pPr>
    </w:p>
    <w:p w14:paraId="6FF4DAA8">
      <w:pPr>
        <w:pStyle w:val="9"/>
        <w:spacing w:line="560" w:lineRule="exact"/>
        <w:jc w:val="center"/>
        <w:rPr>
          <w:rFonts w:hint="eastAsia" w:ascii="仿宋_GB2312" w:hAnsi="楷体" w:eastAsia="仿宋_GB2312" w:cs="Times New Roman"/>
          <w:sz w:val="32"/>
        </w:rPr>
      </w:pPr>
      <w:bookmarkStart w:id="85" w:name="_Toc383_WPSOffice_Level2"/>
      <w:bookmarkStart w:id="86" w:name="_Toc28576_WPSOffice_Level2"/>
      <w:r>
        <w:rPr>
          <w:rFonts w:hint="eastAsia" w:ascii="仿宋_GB2312" w:hAnsi="楷体" w:eastAsia="仿宋_GB2312" w:cs="Times New Roman"/>
          <w:sz w:val="32"/>
        </w:rPr>
        <w:t>编制日期： 年  月  日</w:t>
      </w:r>
      <w:bookmarkEnd w:id="85"/>
      <w:bookmarkEnd w:id="86"/>
      <w:bookmarkStart w:id="87" w:name="_Toc471720330"/>
    </w:p>
    <w:p w14:paraId="55035826">
      <w:pPr>
        <w:widowControl/>
        <w:jc w:val="left"/>
        <w:rPr>
          <w:rFonts w:hint="eastAsia" w:ascii="仿宋_GB2312" w:hAnsi="楷体" w:eastAsia="仿宋_GB2312" w:cs="Times New Roman"/>
          <w:kern w:val="0"/>
          <w:szCs w:val="20"/>
          <w:lang w:eastAsia="zh-CN"/>
        </w:rPr>
      </w:pPr>
      <w:r>
        <w:rPr>
          <w:rFonts w:hint="eastAsia" w:ascii="仿宋_GB2312" w:hAnsi="楷体" w:eastAsia="仿宋_GB2312" w:cs="Times New Roman"/>
          <w:lang w:eastAsia="zh-CN"/>
        </w:rPr>
        <w:br w:type="page"/>
      </w:r>
    </w:p>
    <w:p w14:paraId="2DFE5B0D">
      <w:pPr>
        <w:pStyle w:val="3"/>
        <w:spacing w:before="0" w:after="0"/>
        <w:ind w:firstLine="0" w:firstLineChars="0"/>
        <w:jc w:val="center"/>
        <w:rPr>
          <w:rFonts w:hint="eastAsia" w:ascii="方正小标宋简体" w:hAnsi="宋体" w:eastAsia="方正小标宋简体"/>
          <w:sz w:val="24"/>
          <w:szCs w:val="21"/>
          <w:lang w:eastAsia="zh-CN"/>
        </w:rPr>
      </w:pPr>
      <w:bookmarkStart w:id="88" w:name="_Toc40089238"/>
      <w:bookmarkStart w:id="89" w:name="_Toc23334444"/>
      <w:bookmarkStart w:id="90" w:name="_Toc40965190"/>
      <w:bookmarkStart w:id="91" w:name="_Toc25815064"/>
      <w:bookmarkStart w:id="92" w:name="_Toc40964956"/>
      <w:r>
        <w:rPr>
          <w:rFonts w:hint="eastAsia" w:ascii="方正小标宋简体" w:hAnsi="宋体" w:eastAsia="方正小标宋简体"/>
          <w:sz w:val="28"/>
          <w:szCs w:val="22"/>
          <w:lang w:eastAsia="zh-CN"/>
        </w:rPr>
        <w:t>（一）响应文件报价函部分格式</w:t>
      </w:r>
      <w:bookmarkEnd w:id="88"/>
      <w:bookmarkEnd w:id="89"/>
      <w:bookmarkEnd w:id="90"/>
      <w:bookmarkEnd w:id="91"/>
      <w:bookmarkEnd w:id="92"/>
    </w:p>
    <w:p w14:paraId="13633201">
      <w:pPr>
        <w:pStyle w:val="3"/>
        <w:spacing w:before="0" w:after="0" w:line="480" w:lineRule="exact"/>
        <w:ind w:firstLine="0" w:firstLineChars="0"/>
        <w:jc w:val="center"/>
        <w:rPr>
          <w:rFonts w:hint="eastAsia" w:ascii="仿宋_GB2312" w:hAnsi="楷体" w:eastAsia="仿宋_GB2312" w:cs="Times New Roman"/>
          <w:b/>
          <w:bCs/>
          <w:sz w:val="28"/>
          <w:szCs w:val="22"/>
          <w:lang w:eastAsia="zh-CN"/>
        </w:rPr>
      </w:pPr>
      <w:bookmarkStart w:id="93" w:name="_Toc17449"/>
      <w:bookmarkStart w:id="94" w:name="_Toc6840"/>
      <w:bookmarkStart w:id="95" w:name="_Toc26537819"/>
      <w:bookmarkStart w:id="96" w:name="_Toc26446111"/>
      <w:bookmarkStart w:id="97" w:name="_Toc40964957"/>
      <w:bookmarkStart w:id="98" w:name="_Toc40965191"/>
      <w:bookmarkStart w:id="99" w:name="_Toc484163496"/>
      <w:r>
        <w:rPr>
          <w:rFonts w:hint="eastAsia" w:ascii="仿宋_GB2312" w:hAnsi="楷体" w:eastAsia="仿宋_GB2312" w:cs="Times New Roman"/>
          <w:b/>
          <w:bCs/>
          <w:sz w:val="28"/>
          <w:szCs w:val="22"/>
          <w:lang w:eastAsia="zh-CN"/>
        </w:rPr>
        <w:t>一、报价函</w:t>
      </w:r>
      <w:bookmarkEnd w:id="87"/>
      <w:bookmarkEnd w:id="93"/>
      <w:bookmarkEnd w:id="94"/>
      <w:bookmarkEnd w:id="95"/>
      <w:bookmarkEnd w:id="96"/>
      <w:bookmarkEnd w:id="97"/>
      <w:bookmarkEnd w:id="98"/>
      <w:bookmarkEnd w:id="99"/>
    </w:p>
    <w:p w14:paraId="617C322A">
      <w:pPr>
        <w:pStyle w:val="9"/>
        <w:spacing w:line="480" w:lineRule="exact"/>
        <w:rPr>
          <w:rFonts w:hint="eastAsia" w:ascii="仿宋_GB2312" w:hAnsi="楷体" w:eastAsia="仿宋_GB2312" w:cs="Times New Roman"/>
          <w:sz w:val="24"/>
        </w:rPr>
      </w:pPr>
      <w:r>
        <w:rPr>
          <w:rFonts w:hint="eastAsia" w:ascii="仿宋_GB2312" w:hAnsi="楷体" w:eastAsia="仿宋_GB2312" w:cs="Times New Roman"/>
          <w:sz w:val="24"/>
        </w:rPr>
        <w:t>致：</w:t>
      </w:r>
      <w:r>
        <w:rPr>
          <w:rFonts w:hint="eastAsia" w:ascii="仿宋_GB2312" w:hAnsi="楷体" w:eastAsia="仿宋_GB2312" w:cs="Times New Roman"/>
          <w:sz w:val="24"/>
          <w:u w:val="single"/>
        </w:rPr>
        <w:t xml:space="preserve">                      </w:t>
      </w:r>
      <w:r>
        <w:rPr>
          <w:rFonts w:hint="eastAsia" w:ascii="仿宋_GB2312" w:hAnsi="楷体" w:eastAsia="仿宋_GB2312" w:cs="Times New Roman"/>
          <w:sz w:val="24"/>
        </w:rPr>
        <w:t>（采购人）</w:t>
      </w:r>
    </w:p>
    <w:p w14:paraId="047F6B10">
      <w:pPr>
        <w:pStyle w:val="9"/>
        <w:spacing w:line="480" w:lineRule="exact"/>
        <w:ind w:firstLine="482"/>
        <w:rPr>
          <w:rFonts w:hint="eastAsia" w:ascii="仿宋_GB2312" w:hAnsi="楷体" w:eastAsia="仿宋_GB2312" w:cs="Times New Roman"/>
          <w:sz w:val="24"/>
          <w:u w:val="single"/>
        </w:rPr>
      </w:pPr>
      <w:r>
        <w:rPr>
          <w:rFonts w:hint="eastAsia" w:ascii="仿宋_GB2312" w:hAnsi="楷体" w:eastAsia="仿宋_GB2312" w:cs="Times New Roman"/>
          <w:sz w:val="24"/>
        </w:rPr>
        <w:t>我方收到山西协鑫新能源科技有限公司的</w:t>
      </w:r>
      <w:r>
        <w:rPr>
          <w:rFonts w:hint="eastAsia" w:ascii="仿宋_GB2312" w:hAnsi="楷体" w:eastAsia="仿宋_GB2312" w:cs="Times New Roman"/>
          <w:sz w:val="24"/>
          <w:u w:val="single"/>
        </w:rPr>
        <w:t xml:space="preserve">      （项目名称）         </w:t>
      </w:r>
      <w:r>
        <w:rPr>
          <w:rFonts w:hint="eastAsia" w:ascii="仿宋_GB2312" w:hAnsi="楷体" w:eastAsia="仿宋_GB2312" w:cs="Times New Roman"/>
          <w:sz w:val="24"/>
        </w:rPr>
        <w:t>询价文件，经详细研究，决定参与该项目的报价，报价为：</w:t>
      </w:r>
      <w:r>
        <w:rPr>
          <w:rFonts w:ascii="仿宋_GB2312" w:hAnsi="楷体" w:eastAsia="仿宋_GB2312" w:cs="Times New Roman"/>
          <w:sz w:val="24"/>
          <w:u w:val="single"/>
        </w:rPr>
        <w:t xml:space="preserve">            </w:t>
      </w:r>
      <w:r>
        <w:rPr>
          <w:rFonts w:hint="eastAsia" w:ascii="仿宋_GB2312" w:hAnsi="楷体" w:eastAsia="仿宋_GB2312" w:cs="Times New Roman"/>
          <w:sz w:val="24"/>
          <w:u w:val="single"/>
        </w:rPr>
        <w:t xml:space="preserve">（大写： </w:t>
      </w:r>
      <w:r>
        <w:rPr>
          <w:rFonts w:ascii="仿宋_GB2312" w:hAnsi="楷体" w:eastAsia="仿宋_GB2312" w:cs="Times New Roman"/>
          <w:sz w:val="24"/>
          <w:u w:val="single"/>
        </w:rPr>
        <w:t xml:space="preserve">    </w:t>
      </w:r>
      <w:r>
        <w:rPr>
          <w:rFonts w:hint="eastAsia" w:ascii="仿宋_GB2312" w:hAnsi="楷体" w:eastAsia="仿宋_GB2312" w:cs="Times New Roman"/>
          <w:sz w:val="24"/>
          <w:u w:val="single"/>
        </w:rPr>
        <w:t>）</w:t>
      </w:r>
    </w:p>
    <w:p w14:paraId="6555CFA6">
      <w:pPr>
        <w:pStyle w:val="9"/>
        <w:spacing w:line="480" w:lineRule="exact"/>
        <w:ind w:firstLine="420"/>
        <w:rPr>
          <w:rFonts w:hint="eastAsia" w:ascii="仿宋_GB2312" w:hAnsi="楷体" w:eastAsia="仿宋_GB2312" w:cs="Times New Roman"/>
          <w:sz w:val="24"/>
        </w:rPr>
      </w:pPr>
      <w:r>
        <w:rPr>
          <w:rFonts w:hint="eastAsia" w:ascii="仿宋_GB2312" w:hAnsi="楷体" w:eastAsia="仿宋_GB2312" w:cs="Times New Roman"/>
          <w:sz w:val="24"/>
        </w:rPr>
        <w:t>据此函，签字人兹宣布同意如下：</w:t>
      </w:r>
    </w:p>
    <w:p w14:paraId="1AC58B4C">
      <w:pPr>
        <w:pStyle w:val="9"/>
        <w:spacing w:line="480" w:lineRule="exact"/>
        <w:ind w:firstLine="420"/>
        <w:rPr>
          <w:rFonts w:hint="eastAsia" w:ascii="仿宋_GB2312" w:hAnsi="楷体" w:eastAsia="仿宋_GB2312" w:cs="Times New Roman"/>
          <w:sz w:val="24"/>
        </w:rPr>
      </w:pPr>
      <w:r>
        <w:rPr>
          <w:rFonts w:hint="eastAsia" w:ascii="仿宋_GB2312" w:hAnsi="楷体" w:eastAsia="仿宋_GB2312" w:cs="Times New Roman"/>
          <w:sz w:val="24"/>
        </w:rPr>
        <w:t>1、我方同意在报价申请人须知规定的开标日期起遵循本响应文件。如果我方响应文件被接受，则至合同履行完，本报价函保持有效。</w:t>
      </w:r>
    </w:p>
    <w:p w14:paraId="43DF5278">
      <w:pPr>
        <w:pStyle w:val="9"/>
        <w:spacing w:line="480" w:lineRule="exact"/>
        <w:ind w:firstLine="420" w:firstLineChars="175"/>
        <w:rPr>
          <w:rFonts w:hint="eastAsia" w:ascii="仿宋_GB2312" w:hAnsi="楷体" w:eastAsia="仿宋_GB2312" w:cs="Times New Roman"/>
          <w:sz w:val="24"/>
        </w:rPr>
      </w:pPr>
      <w:r>
        <w:rPr>
          <w:rFonts w:hint="eastAsia" w:ascii="仿宋_GB2312" w:hAnsi="楷体" w:eastAsia="仿宋_GB2312" w:cs="Times New Roman"/>
          <w:sz w:val="24"/>
        </w:rPr>
        <w:t>2、我方承诺已经具备《中华人民共和国招标投标法》中规定的参加投标活动应当具备的条件。</w:t>
      </w:r>
    </w:p>
    <w:p w14:paraId="5DF34977">
      <w:pPr>
        <w:pStyle w:val="9"/>
        <w:spacing w:line="480" w:lineRule="exact"/>
        <w:ind w:firstLine="420"/>
        <w:rPr>
          <w:rFonts w:hint="eastAsia" w:ascii="仿宋_GB2312" w:hAnsi="楷体" w:eastAsia="仿宋_GB2312" w:cs="Times New Roman"/>
          <w:sz w:val="24"/>
        </w:rPr>
      </w:pPr>
      <w:r>
        <w:rPr>
          <w:rFonts w:hint="eastAsia" w:ascii="仿宋_GB2312" w:hAnsi="楷体" w:eastAsia="仿宋_GB2312" w:cs="Times New Roman"/>
          <w:sz w:val="24"/>
        </w:rPr>
        <w:t>3、如我方响应文件被接受，将保证忠实地执行买卖双方所签经济合同，按所签订合同规定中约定的服务期限履行项目，按所签订合同规定中约定的服务标准实施服务，并承担合同规定的责任义务。</w:t>
      </w:r>
    </w:p>
    <w:p w14:paraId="2B47ABCC">
      <w:pPr>
        <w:pStyle w:val="9"/>
        <w:spacing w:line="480" w:lineRule="exact"/>
        <w:ind w:firstLine="420"/>
        <w:rPr>
          <w:rFonts w:hint="eastAsia" w:ascii="仿宋_GB2312" w:hAnsi="楷体" w:eastAsia="仿宋_GB2312" w:cs="Times New Roman"/>
          <w:sz w:val="24"/>
        </w:rPr>
      </w:pPr>
      <w:r>
        <w:rPr>
          <w:rFonts w:ascii="仿宋_GB2312" w:hAnsi="楷体" w:eastAsia="仿宋_GB2312" w:cs="Times New Roman"/>
          <w:sz w:val="24"/>
        </w:rPr>
        <w:t>4</w:t>
      </w:r>
      <w:r>
        <w:rPr>
          <w:rFonts w:hint="eastAsia" w:ascii="仿宋_GB2312" w:hAnsi="楷体" w:eastAsia="仿宋_GB2312" w:cs="Times New Roman"/>
          <w:sz w:val="24"/>
        </w:rPr>
        <w:t>、我方已详细审核响应文件，我方知道必须放弃提出含糊不清或误解问题的权利。</w:t>
      </w:r>
    </w:p>
    <w:p w14:paraId="28F1A656">
      <w:pPr>
        <w:tabs>
          <w:tab w:val="left" w:pos="7560"/>
        </w:tabs>
        <w:spacing w:before="120" w:beforeLines="50" w:line="360" w:lineRule="auto"/>
        <w:ind w:firstLine="424" w:firstLineChars="177"/>
        <w:rPr>
          <w:rFonts w:hint="eastAsia"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5、</w:t>
      </w:r>
      <w:r>
        <w:rPr>
          <w:rFonts w:ascii="仿宋_GB2312" w:hAnsi="楷体" w:eastAsia="仿宋_GB2312" w:cs="Times New Roman"/>
          <w:color w:val="auto"/>
          <w:sz w:val="24"/>
          <w:lang w:eastAsia="zh-CN"/>
        </w:rPr>
        <w:t>除非另外达成协议并生效，你方的</w:t>
      </w:r>
      <w:r>
        <w:rPr>
          <w:rFonts w:hint="eastAsia" w:ascii="仿宋_GB2312" w:hAnsi="楷体" w:eastAsia="仿宋_GB2312" w:cs="Times New Roman"/>
          <w:color w:val="auto"/>
          <w:sz w:val="24"/>
          <w:lang w:eastAsia="zh-CN"/>
        </w:rPr>
        <w:t>成交</w:t>
      </w:r>
      <w:r>
        <w:rPr>
          <w:rFonts w:ascii="仿宋_GB2312" w:hAnsi="楷体" w:eastAsia="仿宋_GB2312" w:cs="Times New Roman"/>
          <w:color w:val="auto"/>
          <w:sz w:val="24"/>
          <w:lang w:eastAsia="zh-CN"/>
        </w:rPr>
        <w:t>通知和本</w:t>
      </w:r>
      <w:r>
        <w:rPr>
          <w:rFonts w:hint="eastAsia" w:ascii="仿宋_GB2312" w:hAnsi="楷体" w:eastAsia="仿宋_GB2312" w:cs="Times New Roman"/>
          <w:color w:val="auto"/>
          <w:sz w:val="24"/>
          <w:lang w:eastAsia="zh-CN"/>
        </w:rPr>
        <w:t>响应</w:t>
      </w:r>
      <w:r>
        <w:rPr>
          <w:rFonts w:ascii="仿宋_GB2312" w:hAnsi="楷体" w:eastAsia="仿宋_GB2312" w:cs="Times New Roman"/>
          <w:color w:val="auto"/>
          <w:sz w:val="24"/>
          <w:lang w:eastAsia="zh-CN"/>
        </w:rPr>
        <w:t>文件是我们双方合同的组成部分，我方愿按《中华人民共和国</w:t>
      </w:r>
      <w:r>
        <w:rPr>
          <w:rFonts w:hint="eastAsia" w:ascii="仿宋_GB2312" w:hAnsi="楷体" w:eastAsia="仿宋_GB2312" w:cs="Times New Roman"/>
          <w:color w:val="auto"/>
          <w:sz w:val="24"/>
          <w:lang w:eastAsia="zh-CN"/>
        </w:rPr>
        <w:t>民法典</w:t>
      </w:r>
      <w:r>
        <w:rPr>
          <w:rFonts w:ascii="仿宋_GB2312" w:hAnsi="楷体" w:eastAsia="仿宋_GB2312" w:cs="Times New Roman"/>
          <w:color w:val="auto"/>
          <w:sz w:val="24"/>
          <w:lang w:eastAsia="zh-CN"/>
        </w:rPr>
        <w:t>》及其他有关法律、法规的规定，自觉履行自己的全部责任。</w:t>
      </w:r>
    </w:p>
    <w:p w14:paraId="08434C63">
      <w:pPr>
        <w:pStyle w:val="10"/>
        <w:rPr>
          <w:rFonts w:hint="eastAsia"/>
          <w:lang w:eastAsia="zh-CN"/>
        </w:rPr>
      </w:pPr>
    </w:p>
    <w:p w14:paraId="15DB0769">
      <w:pPr>
        <w:pStyle w:val="10"/>
        <w:rPr>
          <w:rFonts w:hint="eastAsia" w:ascii="仿宋_GB2312" w:hAnsi="楷体" w:eastAsia="仿宋_GB2312" w:cs="Times New Roman"/>
          <w:lang w:eastAsia="zh-CN"/>
        </w:rPr>
      </w:pPr>
    </w:p>
    <w:p w14:paraId="5A2B8A04">
      <w:pPr>
        <w:pStyle w:val="10"/>
        <w:rPr>
          <w:rFonts w:hint="eastAsia" w:ascii="仿宋_GB2312" w:hAnsi="楷体" w:eastAsia="仿宋_GB2312" w:cs="Times New Roman"/>
          <w:lang w:eastAsia="zh-CN"/>
        </w:rPr>
      </w:pPr>
    </w:p>
    <w:p w14:paraId="632FAD0B">
      <w:pPr>
        <w:pStyle w:val="9"/>
        <w:spacing w:line="480" w:lineRule="exact"/>
        <w:ind w:firstLine="4337" w:firstLineChars="1800"/>
        <w:rPr>
          <w:rFonts w:hint="eastAsia" w:ascii="仿宋_GB2312" w:hAnsi="楷体" w:eastAsia="仿宋_GB2312" w:cs="Times New Roman"/>
          <w:b/>
          <w:sz w:val="24"/>
          <w:u w:val="single"/>
        </w:rPr>
      </w:pPr>
      <w:r>
        <w:rPr>
          <w:rFonts w:hint="eastAsia" w:ascii="仿宋_GB2312" w:hAnsi="楷体" w:eastAsia="仿宋_GB2312" w:cs="Times New Roman"/>
          <w:b/>
          <w:sz w:val="24"/>
        </w:rPr>
        <w:t>报价人（盖公章）：</w:t>
      </w:r>
      <w:r>
        <w:rPr>
          <w:rFonts w:hint="eastAsia" w:ascii="仿宋_GB2312" w:hAnsi="楷体" w:eastAsia="仿宋_GB2312" w:cs="Times New Roman"/>
          <w:b/>
          <w:sz w:val="24"/>
          <w:u w:val="single"/>
        </w:rPr>
        <w:t xml:space="preserve">                   </w:t>
      </w:r>
    </w:p>
    <w:p w14:paraId="0D11C069">
      <w:pPr>
        <w:pStyle w:val="9"/>
        <w:spacing w:line="480" w:lineRule="exact"/>
        <w:ind w:firstLine="2409" w:firstLineChars="1000"/>
        <w:rPr>
          <w:rFonts w:hint="eastAsia" w:ascii="仿宋_GB2312" w:hAnsi="楷体" w:eastAsia="仿宋_GB2312" w:cs="Times New Roman"/>
          <w:b/>
          <w:sz w:val="24"/>
          <w:u w:val="single"/>
        </w:rPr>
      </w:pPr>
      <w:r>
        <w:rPr>
          <w:rFonts w:hint="eastAsia" w:ascii="仿宋_GB2312" w:hAnsi="楷体" w:eastAsia="仿宋_GB2312" w:cs="Times New Roman"/>
          <w:b/>
          <w:sz w:val="24"/>
        </w:rPr>
        <w:t>法定代表人或其委托代理人（签字或盖章）：</w:t>
      </w:r>
      <w:r>
        <w:rPr>
          <w:rFonts w:hint="eastAsia" w:ascii="仿宋_GB2312" w:hAnsi="楷体" w:eastAsia="仿宋_GB2312" w:cs="Times New Roman"/>
          <w:b/>
          <w:sz w:val="24"/>
          <w:u w:val="single"/>
        </w:rPr>
        <w:t xml:space="preserve">         </w:t>
      </w:r>
      <w:r>
        <w:rPr>
          <w:rFonts w:ascii="仿宋_GB2312" w:hAnsi="楷体" w:eastAsia="仿宋_GB2312" w:cs="Times New Roman"/>
          <w:b/>
          <w:sz w:val="24"/>
          <w:u w:val="single"/>
        </w:rPr>
        <w:t xml:space="preserve">    </w:t>
      </w:r>
    </w:p>
    <w:p w14:paraId="181F2669">
      <w:pPr>
        <w:pStyle w:val="9"/>
        <w:spacing w:line="480" w:lineRule="exact"/>
        <w:ind w:firstLine="5783" w:firstLineChars="2400"/>
        <w:rPr>
          <w:rFonts w:hint="eastAsia" w:ascii="仿宋_GB2312" w:hAnsi="楷体" w:eastAsia="仿宋_GB2312" w:cs="Times New Roman"/>
          <w:b/>
          <w:sz w:val="24"/>
          <w:u w:val="single"/>
        </w:rPr>
      </w:pPr>
      <w:r>
        <w:rPr>
          <w:rFonts w:hint="eastAsia" w:ascii="仿宋_GB2312" w:hAnsi="楷体" w:eastAsia="仿宋_GB2312" w:cs="Times New Roman"/>
          <w:b/>
          <w:sz w:val="24"/>
        </w:rPr>
        <w:t>日期：</w:t>
      </w:r>
      <w:r>
        <w:rPr>
          <w:rFonts w:hint="eastAsia" w:ascii="仿宋_GB2312" w:hAnsi="楷体" w:eastAsia="仿宋_GB2312" w:cs="Times New Roman"/>
          <w:b/>
          <w:sz w:val="24"/>
          <w:u w:val="single"/>
        </w:rPr>
        <w:t xml:space="preserve">                   </w:t>
      </w:r>
      <w:bookmarkStart w:id="100" w:name="_Toc471720333"/>
      <w:bookmarkStart w:id="101" w:name="_Toc232509445"/>
      <w:bookmarkStart w:id="102" w:name="_Toc484163497"/>
      <w:bookmarkStart w:id="103" w:name="_Toc347992924"/>
    </w:p>
    <w:p w14:paraId="5C2ABA9B">
      <w:pPr>
        <w:widowControl/>
        <w:jc w:val="left"/>
        <w:rPr>
          <w:rFonts w:hint="eastAsia" w:ascii="仿宋_GB2312" w:hAnsi="楷体" w:eastAsia="仿宋_GB2312" w:cs="Times New Roman"/>
          <w:sz w:val="24"/>
          <w:szCs w:val="24"/>
          <w:lang w:eastAsia="zh-CN"/>
        </w:rPr>
      </w:pPr>
    </w:p>
    <w:p w14:paraId="70925ACF">
      <w:pPr>
        <w:widowControl/>
        <w:jc w:val="left"/>
        <w:rPr>
          <w:rFonts w:hint="eastAsia" w:ascii="仿宋_GB2312" w:hAnsi="楷体" w:eastAsia="仿宋_GB2312" w:cs="Times New Roman"/>
          <w:sz w:val="24"/>
          <w:szCs w:val="24"/>
          <w:lang w:eastAsia="zh-CN"/>
        </w:rPr>
      </w:pPr>
    </w:p>
    <w:p w14:paraId="56379C34">
      <w:pPr>
        <w:widowControl/>
        <w:jc w:val="left"/>
        <w:rPr>
          <w:rFonts w:hint="eastAsia" w:ascii="仿宋_GB2312" w:hAnsi="楷体" w:eastAsia="仿宋_GB2312" w:cs="Times New Roman"/>
          <w:sz w:val="24"/>
          <w:szCs w:val="24"/>
          <w:lang w:eastAsia="zh-CN"/>
        </w:rPr>
      </w:pPr>
    </w:p>
    <w:p w14:paraId="34247575">
      <w:pPr>
        <w:widowControl/>
        <w:jc w:val="left"/>
        <w:rPr>
          <w:rFonts w:hint="eastAsia" w:ascii="仿宋_GB2312" w:hAnsi="楷体" w:eastAsia="仿宋_GB2312" w:cs="Times New Roman"/>
          <w:sz w:val="24"/>
          <w:szCs w:val="24"/>
          <w:lang w:eastAsia="zh-CN"/>
        </w:rPr>
      </w:pPr>
      <w:r>
        <w:rPr>
          <w:rFonts w:ascii="仿宋_GB2312" w:hAnsi="楷体" w:eastAsia="仿宋_GB2312" w:cs="Times New Roman"/>
          <w:sz w:val="24"/>
          <w:szCs w:val="24"/>
          <w:lang w:eastAsia="zh-CN"/>
        </w:rPr>
        <w:br w:type="page"/>
      </w:r>
    </w:p>
    <w:p w14:paraId="0ECAE482">
      <w:pPr>
        <w:widowControl/>
        <w:jc w:val="left"/>
        <w:rPr>
          <w:rFonts w:hint="eastAsia" w:ascii="仿宋_GB2312" w:hAnsi="楷体" w:eastAsia="仿宋_GB2312" w:cs="Times New Roman"/>
          <w:sz w:val="24"/>
          <w:szCs w:val="24"/>
          <w:lang w:eastAsia="zh-CN"/>
        </w:rPr>
      </w:pPr>
    </w:p>
    <w:p w14:paraId="64EF600F">
      <w:pPr>
        <w:widowControl/>
        <w:jc w:val="center"/>
        <w:rPr>
          <w:rFonts w:hint="eastAsia" w:ascii="仿宋_GB2312" w:hAnsi="楷体" w:eastAsia="仿宋_GB2312" w:cs="Times New Roman"/>
          <w:b/>
          <w:bCs/>
          <w:kern w:val="0"/>
          <w:sz w:val="28"/>
          <w:szCs w:val="22"/>
          <w:lang w:eastAsia="zh-CN"/>
        </w:rPr>
      </w:pPr>
      <w:r>
        <w:rPr>
          <w:rFonts w:hint="eastAsia" w:ascii="仿宋_GB2312" w:hAnsi="楷体" w:eastAsia="仿宋_GB2312" w:cs="Times New Roman"/>
          <w:b/>
          <w:bCs/>
          <w:kern w:val="0"/>
          <w:sz w:val="28"/>
          <w:szCs w:val="22"/>
          <w:lang w:eastAsia="zh-CN"/>
        </w:rPr>
        <w:t>报价明细表</w:t>
      </w:r>
    </w:p>
    <w:p w14:paraId="4BD55284">
      <w:pPr>
        <w:widowControl/>
        <w:jc w:val="right"/>
        <w:rPr>
          <w:rFonts w:hint="eastAsia" w:ascii="仿宋_GB2312" w:hAnsi="楷体" w:eastAsia="仿宋_GB2312" w:cs="Times New Roman"/>
          <w:b/>
          <w:bCs/>
          <w:kern w:val="0"/>
          <w:lang w:eastAsia="zh-CN"/>
        </w:rPr>
      </w:pPr>
      <w:r>
        <w:rPr>
          <w:rFonts w:hint="eastAsia" w:ascii="仿宋_GB2312" w:hAnsi="楷体" w:eastAsia="仿宋_GB2312" w:cs="Times New Roman"/>
          <w:b/>
          <w:bCs/>
          <w:kern w:val="0"/>
          <w:lang w:eastAsia="zh-CN"/>
        </w:rPr>
        <w:t>单位：元</w:t>
      </w:r>
    </w:p>
    <w:tbl>
      <w:tblPr>
        <w:tblStyle w:val="21"/>
        <w:tblW w:w="0" w:type="auto"/>
        <w:tblInd w:w="-10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8"/>
        <w:gridCol w:w="887"/>
        <w:gridCol w:w="992"/>
        <w:gridCol w:w="851"/>
        <w:gridCol w:w="567"/>
        <w:gridCol w:w="966"/>
        <w:gridCol w:w="1157"/>
        <w:gridCol w:w="1245"/>
        <w:gridCol w:w="1110"/>
        <w:gridCol w:w="1290"/>
        <w:gridCol w:w="427"/>
      </w:tblGrid>
      <w:tr w14:paraId="7C13E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8" w:type="dxa"/>
            <w:vAlign w:val="center"/>
          </w:tcPr>
          <w:p w14:paraId="7D52FF3B">
            <w:pPr>
              <w:jc w:val="center"/>
              <w:rPr>
                <w:rFonts w:hint="eastAsia" w:ascii="楷体" w:hAnsi="楷体" w:eastAsia="楷体"/>
                <w:b/>
              </w:rPr>
            </w:pPr>
            <w:bookmarkStart w:id="104" w:name="_Hlk57211862"/>
            <w:r>
              <w:rPr>
                <w:rFonts w:ascii="楷体" w:hAnsi="楷体" w:eastAsia="楷体"/>
                <w:b/>
              </w:rPr>
              <w:t>序号</w:t>
            </w:r>
          </w:p>
        </w:tc>
        <w:tc>
          <w:tcPr>
            <w:tcW w:w="887" w:type="dxa"/>
            <w:vAlign w:val="center"/>
          </w:tcPr>
          <w:p w14:paraId="397B8F5A">
            <w:pPr>
              <w:jc w:val="center"/>
              <w:rPr>
                <w:rFonts w:hint="eastAsia" w:ascii="楷体" w:hAnsi="楷体" w:eastAsia="楷体"/>
                <w:b/>
              </w:rPr>
            </w:pPr>
            <w:r>
              <w:rPr>
                <w:rFonts w:hint="eastAsia" w:ascii="楷体" w:hAnsi="楷体" w:eastAsia="楷体" w:cs="Times New Roman"/>
                <w:color w:val="auto"/>
                <w:sz w:val="24"/>
                <w:szCs w:val="24"/>
              </w:rPr>
              <w:t>设备名称</w:t>
            </w:r>
          </w:p>
        </w:tc>
        <w:tc>
          <w:tcPr>
            <w:tcW w:w="992" w:type="dxa"/>
            <w:vAlign w:val="center"/>
          </w:tcPr>
          <w:p w14:paraId="77BE8910">
            <w:pPr>
              <w:jc w:val="center"/>
              <w:rPr>
                <w:rFonts w:hint="eastAsia" w:ascii="楷体" w:hAnsi="楷体" w:eastAsia="楷体"/>
                <w:b/>
              </w:rPr>
            </w:pPr>
            <w:r>
              <w:rPr>
                <w:rFonts w:hint="eastAsia" w:ascii="楷体" w:hAnsi="楷体" w:eastAsia="楷体" w:cs="Times New Roman"/>
                <w:color w:val="auto"/>
                <w:sz w:val="24"/>
                <w:szCs w:val="24"/>
              </w:rPr>
              <w:t>性能参数</w:t>
            </w:r>
          </w:p>
        </w:tc>
        <w:tc>
          <w:tcPr>
            <w:tcW w:w="851" w:type="dxa"/>
            <w:vAlign w:val="center"/>
          </w:tcPr>
          <w:p w14:paraId="106BC712">
            <w:pPr>
              <w:rPr>
                <w:rFonts w:hint="eastAsia" w:ascii="楷体" w:hAnsi="楷体" w:eastAsia="楷体"/>
                <w:b/>
                <w:lang w:eastAsia="zh-CN"/>
              </w:rPr>
            </w:pPr>
            <w:r>
              <w:rPr>
                <w:rFonts w:hint="eastAsia" w:ascii="楷体" w:hAnsi="楷体" w:eastAsia="楷体"/>
                <w:b/>
                <w:lang w:eastAsia="zh-CN"/>
              </w:rPr>
              <w:t>生产厂家</w:t>
            </w:r>
          </w:p>
        </w:tc>
        <w:tc>
          <w:tcPr>
            <w:tcW w:w="567" w:type="dxa"/>
            <w:vAlign w:val="center"/>
          </w:tcPr>
          <w:p w14:paraId="6B68F10D">
            <w:pPr>
              <w:rPr>
                <w:rFonts w:hint="eastAsia" w:ascii="楷体" w:hAnsi="楷体" w:eastAsia="楷体"/>
                <w:b/>
              </w:rPr>
            </w:pPr>
            <w:r>
              <w:rPr>
                <w:rFonts w:hint="eastAsia" w:ascii="楷体" w:hAnsi="楷体" w:eastAsia="楷体"/>
                <w:b/>
                <w:lang w:eastAsia="zh-CN"/>
              </w:rPr>
              <w:t>单位</w:t>
            </w:r>
          </w:p>
        </w:tc>
        <w:tc>
          <w:tcPr>
            <w:tcW w:w="966" w:type="dxa"/>
            <w:vAlign w:val="center"/>
          </w:tcPr>
          <w:p w14:paraId="41FC08C7">
            <w:pPr>
              <w:jc w:val="center"/>
              <w:rPr>
                <w:rFonts w:hint="eastAsia" w:ascii="楷体" w:hAnsi="楷体" w:eastAsia="楷体"/>
                <w:b/>
              </w:rPr>
            </w:pPr>
            <w:r>
              <w:rPr>
                <w:rFonts w:hint="eastAsia" w:ascii="楷体" w:hAnsi="楷体" w:eastAsia="楷体"/>
                <w:b/>
              </w:rPr>
              <w:t>数量</w:t>
            </w:r>
          </w:p>
        </w:tc>
        <w:tc>
          <w:tcPr>
            <w:tcW w:w="1157" w:type="dxa"/>
            <w:vAlign w:val="center"/>
          </w:tcPr>
          <w:p w14:paraId="2B917B8F">
            <w:pPr>
              <w:jc w:val="center"/>
              <w:rPr>
                <w:rFonts w:hint="eastAsia" w:ascii="楷体" w:hAnsi="楷体" w:eastAsia="楷体"/>
                <w:b/>
              </w:rPr>
            </w:pPr>
            <w:r>
              <w:rPr>
                <w:rFonts w:hint="eastAsia" w:ascii="楷体" w:hAnsi="楷体" w:eastAsia="楷体"/>
                <w:b/>
              </w:rPr>
              <w:t>单价（采购控制价）</w:t>
            </w:r>
          </w:p>
        </w:tc>
        <w:tc>
          <w:tcPr>
            <w:tcW w:w="1245" w:type="dxa"/>
            <w:vAlign w:val="center"/>
          </w:tcPr>
          <w:p w14:paraId="7FAFA605">
            <w:pPr>
              <w:jc w:val="center"/>
              <w:rPr>
                <w:rFonts w:hint="eastAsia" w:ascii="楷体" w:hAnsi="楷体" w:eastAsia="楷体"/>
                <w:b/>
              </w:rPr>
            </w:pPr>
            <w:r>
              <w:rPr>
                <w:rFonts w:hint="eastAsia" w:ascii="楷体" w:hAnsi="楷体" w:eastAsia="楷体"/>
                <w:b/>
              </w:rPr>
              <w:t>总价（采购控制价）</w:t>
            </w:r>
          </w:p>
        </w:tc>
        <w:tc>
          <w:tcPr>
            <w:tcW w:w="1110" w:type="dxa"/>
            <w:tcBorders>
              <w:left w:val="single" w:color="000000" w:sz="4" w:space="0"/>
            </w:tcBorders>
          </w:tcPr>
          <w:p w14:paraId="29A66B62">
            <w:pPr>
              <w:jc w:val="center"/>
              <w:rPr>
                <w:rFonts w:hint="eastAsia" w:ascii="楷体" w:hAnsi="楷体" w:eastAsia="楷体" w:cs="Times New Roman"/>
                <w:color w:val="auto"/>
                <w:sz w:val="24"/>
                <w:szCs w:val="24"/>
              </w:rPr>
            </w:pPr>
            <w:r>
              <w:rPr>
                <w:rFonts w:hint="eastAsia" w:ascii="楷体" w:hAnsi="楷体" w:eastAsia="楷体" w:cs="Times New Roman"/>
                <w:color w:val="auto"/>
                <w:sz w:val="24"/>
                <w:szCs w:val="24"/>
                <w:lang w:eastAsia="zh-CN"/>
              </w:rPr>
              <w:t>单价</w:t>
            </w:r>
          </w:p>
        </w:tc>
        <w:tc>
          <w:tcPr>
            <w:tcW w:w="1290" w:type="dxa"/>
          </w:tcPr>
          <w:p w14:paraId="77ECEA22">
            <w:pPr>
              <w:jc w:val="center"/>
              <w:rPr>
                <w:rFonts w:hint="eastAsia" w:ascii="楷体" w:hAnsi="楷体" w:eastAsia="楷体"/>
                <w:b/>
              </w:rPr>
            </w:pPr>
            <w:r>
              <w:rPr>
                <w:rFonts w:hint="eastAsia" w:ascii="楷体" w:hAnsi="楷体" w:eastAsia="楷体"/>
                <w:b/>
                <w:lang w:eastAsia="zh-CN"/>
              </w:rPr>
              <w:t>总价</w:t>
            </w:r>
          </w:p>
        </w:tc>
        <w:tc>
          <w:tcPr>
            <w:tcW w:w="427" w:type="dxa"/>
            <w:vAlign w:val="center"/>
          </w:tcPr>
          <w:p w14:paraId="3121865C">
            <w:pPr>
              <w:jc w:val="center"/>
              <w:rPr>
                <w:rFonts w:hint="eastAsia" w:ascii="楷体" w:hAnsi="楷体" w:eastAsia="楷体"/>
                <w:b/>
              </w:rPr>
            </w:pPr>
            <w:r>
              <w:rPr>
                <w:rFonts w:ascii="楷体" w:hAnsi="楷体" w:eastAsia="楷体"/>
                <w:b/>
              </w:rPr>
              <w:t>备注</w:t>
            </w:r>
          </w:p>
        </w:tc>
      </w:tr>
      <w:tr w14:paraId="36BD1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8" w:hRule="atLeast"/>
        </w:trPr>
        <w:tc>
          <w:tcPr>
            <w:tcW w:w="428" w:type="dxa"/>
            <w:vAlign w:val="center"/>
          </w:tcPr>
          <w:p w14:paraId="7CD7DA0A">
            <w:pPr>
              <w:jc w:val="center"/>
              <w:rPr>
                <w:rFonts w:hint="eastAsia" w:ascii="楷体" w:hAnsi="楷体" w:eastAsia="楷体"/>
                <w:b/>
                <w:lang w:eastAsia="zh-CN"/>
              </w:rPr>
            </w:pPr>
            <w:r>
              <w:rPr>
                <w:rFonts w:hint="eastAsia" w:ascii="楷体" w:hAnsi="楷体" w:eastAsia="楷体"/>
                <w:b/>
                <w:lang w:eastAsia="zh-CN"/>
              </w:rPr>
              <w:t>1</w:t>
            </w:r>
          </w:p>
        </w:tc>
        <w:tc>
          <w:tcPr>
            <w:tcW w:w="887" w:type="dxa"/>
            <w:vAlign w:val="center"/>
          </w:tcPr>
          <w:p w14:paraId="50D839A5">
            <w:pPr>
              <w:jc w:val="center"/>
              <w:rPr>
                <w:rFonts w:hint="eastAsia" w:ascii="楷体" w:hAnsi="楷体" w:eastAsia="楷体" w:cs="Times New Roman"/>
                <w:color w:val="auto"/>
                <w:sz w:val="24"/>
                <w:szCs w:val="24"/>
              </w:rPr>
            </w:pPr>
            <w:r>
              <w:rPr>
                <w:rFonts w:hint="eastAsia" w:ascii="楷体" w:hAnsi="楷体" w:eastAsia="楷体"/>
                <w:lang w:eastAsia="zh-CN"/>
              </w:rPr>
              <w:t>14寸笔记本电脑</w:t>
            </w:r>
          </w:p>
        </w:tc>
        <w:tc>
          <w:tcPr>
            <w:tcW w:w="992" w:type="dxa"/>
            <w:vAlign w:val="center"/>
          </w:tcPr>
          <w:p w14:paraId="3F672E62">
            <w:pPr>
              <w:jc w:val="center"/>
              <w:rPr>
                <w:rFonts w:hint="eastAsia" w:ascii="楷体" w:hAnsi="楷体" w:eastAsia="楷体"/>
                <w:lang w:eastAsia="zh-CN"/>
              </w:rPr>
            </w:pPr>
          </w:p>
        </w:tc>
        <w:tc>
          <w:tcPr>
            <w:tcW w:w="851" w:type="dxa"/>
            <w:vAlign w:val="center"/>
          </w:tcPr>
          <w:p w14:paraId="1F8C668B">
            <w:pPr>
              <w:rPr>
                <w:rFonts w:hint="eastAsia" w:ascii="楷体" w:hAnsi="楷体" w:eastAsia="楷体"/>
                <w:b/>
                <w:lang w:eastAsia="zh-CN"/>
              </w:rPr>
            </w:pPr>
          </w:p>
        </w:tc>
        <w:tc>
          <w:tcPr>
            <w:tcW w:w="567" w:type="dxa"/>
            <w:vAlign w:val="center"/>
          </w:tcPr>
          <w:p w14:paraId="27810F62">
            <w:pPr>
              <w:rPr>
                <w:rFonts w:hint="eastAsia" w:ascii="楷体" w:hAnsi="楷体" w:eastAsia="楷体"/>
                <w:b/>
                <w:lang w:eastAsia="zh-CN"/>
              </w:rPr>
            </w:pPr>
            <w:r>
              <w:rPr>
                <w:rFonts w:hint="eastAsia" w:ascii="楷体" w:hAnsi="楷体" w:eastAsia="楷体"/>
                <w:b/>
                <w:lang w:eastAsia="zh-CN"/>
              </w:rPr>
              <w:t>台</w:t>
            </w:r>
          </w:p>
        </w:tc>
        <w:tc>
          <w:tcPr>
            <w:tcW w:w="966" w:type="dxa"/>
            <w:vAlign w:val="center"/>
          </w:tcPr>
          <w:p w14:paraId="6EEA547B">
            <w:pPr>
              <w:jc w:val="center"/>
              <w:rPr>
                <w:rFonts w:hint="eastAsia" w:ascii="楷体" w:hAnsi="楷体" w:eastAsia="楷体"/>
                <w:b/>
                <w:lang w:eastAsia="zh-CN"/>
              </w:rPr>
            </w:pPr>
            <w:r>
              <w:rPr>
                <w:rFonts w:hint="eastAsia" w:ascii="楷体" w:hAnsi="楷体" w:eastAsia="楷体"/>
                <w:b/>
                <w:lang w:eastAsia="zh-CN"/>
              </w:rPr>
              <w:t>5</w:t>
            </w:r>
          </w:p>
        </w:tc>
        <w:tc>
          <w:tcPr>
            <w:tcW w:w="1157" w:type="dxa"/>
            <w:vAlign w:val="center"/>
          </w:tcPr>
          <w:p w14:paraId="267E7FEB">
            <w:pPr>
              <w:jc w:val="center"/>
              <w:rPr>
                <w:rFonts w:hint="eastAsia" w:ascii="楷体" w:hAnsi="楷体" w:eastAsia="楷体"/>
                <w:b/>
              </w:rPr>
            </w:pPr>
            <w:r>
              <w:rPr>
                <w:rFonts w:hint="eastAsia" w:ascii="楷体" w:hAnsi="楷体" w:eastAsia="楷体"/>
                <w:b/>
              </w:rPr>
              <w:t>6</w:t>
            </w:r>
            <w:r>
              <w:rPr>
                <w:rFonts w:hint="eastAsia" w:ascii="楷体" w:hAnsi="楷体" w:eastAsia="楷体"/>
                <w:b/>
                <w:lang w:eastAsia="zh-CN"/>
              </w:rPr>
              <w:t>5</w:t>
            </w:r>
            <w:r>
              <w:rPr>
                <w:rFonts w:hint="eastAsia" w:ascii="楷体" w:hAnsi="楷体" w:eastAsia="楷体"/>
                <w:b/>
              </w:rPr>
              <w:t>00</w:t>
            </w:r>
          </w:p>
        </w:tc>
        <w:tc>
          <w:tcPr>
            <w:tcW w:w="1245" w:type="dxa"/>
            <w:vAlign w:val="center"/>
          </w:tcPr>
          <w:p w14:paraId="6B35F45D">
            <w:pPr>
              <w:jc w:val="center"/>
              <w:rPr>
                <w:rFonts w:hint="eastAsia" w:ascii="楷体" w:hAnsi="楷体" w:eastAsia="楷体"/>
                <w:b/>
              </w:rPr>
            </w:pPr>
            <w:r>
              <w:rPr>
                <w:rFonts w:hint="eastAsia" w:ascii="楷体" w:hAnsi="楷体" w:eastAsia="楷体"/>
                <w:b/>
                <w:lang w:eastAsia="zh-CN"/>
              </w:rPr>
              <w:t>325</w:t>
            </w:r>
            <w:r>
              <w:rPr>
                <w:rFonts w:hint="eastAsia" w:ascii="楷体" w:hAnsi="楷体" w:eastAsia="楷体"/>
                <w:b/>
              </w:rPr>
              <w:t>00</w:t>
            </w:r>
          </w:p>
        </w:tc>
        <w:tc>
          <w:tcPr>
            <w:tcW w:w="1110" w:type="dxa"/>
            <w:tcBorders>
              <w:left w:val="single" w:color="000000" w:sz="4" w:space="0"/>
            </w:tcBorders>
          </w:tcPr>
          <w:p w14:paraId="7EBEA0B1">
            <w:pPr>
              <w:jc w:val="center"/>
              <w:rPr>
                <w:rFonts w:hint="eastAsia" w:ascii="楷体" w:hAnsi="楷体" w:eastAsia="楷体" w:cs="Times New Roman"/>
                <w:color w:val="auto"/>
                <w:sz w:val="24"/>
                <w:szCs w:val="24"/>
                <w:lang w:eastAsia="zh-CN"/>
              </w:rPr>
            </w:pPr>
          </w:p>
        </w:tc>
        <w:tc>
          <w:tcPr>
            <w:tcW w:w="1290" w:type="dxa"/>
          </w:tcPr>
          <w:p w14:paraId="4B515AD2">
            <w:pPr>
              <w:jc w:val="center"/>
              <w:rPr>
                <w:rFonts w:hint="eastAsia" w:ascii="楷体" w:hAnsi="楷体" w:eastAsia="楷体"/>
                <w:b/>
                <w:lang w:eastAsia="zh-CN"/>
              </w:rPr>
            </w:pPr>
          </w:p>
        </w:tc>
        <w:tc>
          <w:tcPr>
            <w:tcW w:w="427" w:type="dxa"/>
            <w:vAlign w:val="center"/>
          </w:tcPr>
          <w:p w14:paraId="2BB394CE">
            <w:pPr>
              <w:jc w:val="center"/>
              <w:rPr>
                <w:rFonts w:hint="eastAsia" w:ascii="楷体" w:hAnsi="楷体" w:eastAsia="楷体"/>
                <w:b/>
                <w:lang w:eastAsia="zh-CN"/>
              </w:rPr>
            </w:pPr>
          </w:p>
        </w:tc>
      </w:tr>
      <w:tr w14:paraId="3B7F5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428" w:type="dxa"/>
            <w:vAlign w:val="center"/>
          </w:tcPr>
          <w:p w14:paraId="16D21EB2">
            <w:pPr>
              <w:jc w:val="center"/>
              <w:rPr>
                <w:rFonts w:hint="eastAsia" w:ascii="楷体" w:hAnsi="楷体" w:eastAsia="楷体"/>
                <w:lang w:eastAsia="zh-CN"/>
              </w:rPr>
            </w:pPr>
            <w:r>
              <w:rPr>
                <w:rFonts w:hint="eastAsia" w:ascii="楷体" w:hAnsi="楷体" w:eastAsia="楷体"/>
                <w:lang w:eastAsia="zh-CN"/>
              </w:rPr>
              <w:t>2</w:t>
            </w:r>
          </w:p>
        </w:tc>
        <w:tc>
          <w:tcPr>
            <w:tcW w:w="887" w:type="dxa"/>
            <w:vAlign w:val="center"/>
          </w:tcPr>
          <w:p w14:paraId="5EF6466C">
            <w:pPr>
              <w:jc w:val="center"/>
              <w:rPr>
                <w:rFonts w:hint="eastAsia" w:ascii="楷体" w:hAnsi="楷体" w:eastAsia="楷体"/>
                <w:lang w:eastAsia="zh-CN"/>
              </w:rPr>
            </w:pPr>
            <w:r>
              <w:rPr>
                <w:rFonts w:hint="eastAsia" w:ascii="楷体" w:hAnsi="楷体" w:eastAsia="楷体" w:cs="Times New Roman"/>
                <w:color w:val="auto"/>
              </w:rPr>
              <w:t>台式电脑</w:t>
            </w:r>
            <w:r>
              <w:rPr>
                <w:rFonts w:hint="eastAsia" w:ascii="楷体" w:hAnsi="楷体" w:eastAsia="楷体" w:cs="Times New Roman"/>
                <w:color w:val="auto"/>
                <w:lang w:eastAsia="zh-CN"/>
              </w:rPr>
              <w:t>（主机）</w:t>
            </w:r>
          </w:p>
        </w:tc>
        <w:tc>
          <w:tcPr>
            <w:tcW w:w="992" w:type="dxa"/>
            <w:vAlign w:val="center"/>
          </w:tcPr>
          <w:p w14:paraId="1496954B">
            <w:pPr>
              <w:spacing w:line="360" w:lineRule="auto"/>
              <w:jc w:val="left"/>
              <w:rPr>
                <w:rFonts w:hint="eastAsia" w:ascii="楷体" w:hAnsi="楷体" w:eastAsia="楷体"/>
                <w:lang w:eastAsia="zh-CN"/>
              </w:rPr>
            </w:pPr>
          </w:p>
        </w:tc>
        <w:tc>
          <w:tcPr>
            <w:tcW w:w="851" w:type="dxa"/>
            <w:vAlign w:val="center"/>
          </w:tcPr>
          <w:p w14:paraId="650B5B58">
            <w:pPr>
              <w:jc w:val="center"/>
              <w:rPr>
                <w:rFonts w:hint="eastAsia" w:ascii="楷体" w:hAnsi="楷体" w:eastAsia="楷体" w:cs="Times New Roman"/>
                <w:color w:val="auto"/>
              </w:rPr>
            </w:pPr>
          </w:p>
        </w:tc>
        <w:tc>
          <w:tcPr>
            <w:tcW w:w="567" w:type="dxa"/>
            <w:vAlign w:val="center"/>
          </w:tcPr>
          <w:p w14:paraId="01C1B5FC">
            <w:pPr>
              <w:jc w:val="center"/>
              <w:rPr>
                <w:rFonts w:hint="eastAsia" w:ascii="楷体" w:hAnsi="楷体" w:eastAsia="楷体" w:cs="Times New Roman"/>
                <w:color w:val="auto"/>
                <w:lang w:eastAsia="zh-CN"/>
              </w:rPr>
            </w:pPr>
            <w:r>
              <w:rPr>
                <w:rFonts w:hint="eastAsia" w:ascii="楷体" w:hAnsi="楷体" w:eastAsia="楷体" w:cs="Times New Roman"/>
                <w:color w:val="auto"/>
              </w:rPr>
              <w:t>台</w:t>
            </w:r>
          </w:p>
        </w:tc>
        <w:tc>
          <w:tcPr>
            <w:tcW w:w="966" w:type="dxa"/>
            <w:vAlign w:val="center"/>
          </w:tcPr>
          <w:p w14:paraId="61C343D5">
            <w:pPr>
              <w:jc w:val="center"/>
              <w:rPr>
                <w:rFonts w:hint="eastAsia" w:ascii="楷体" w:hAnsi="楷体" w:eastAsia="楷体"/>
              </w:rPr>
            </w:pPr>
            <w:r>
              <w:rPr>
                <w:rFonts w:hint="eastAsia" w:ascii="楷体" w:hAnsi="楷体" w:eastAsia="楷体" w:cs="Times New Roman"/>
                <w:color w:val="auto"/>
                <w:lang w:eastAsia="zh-CN"/>
              </w:rPr>
              <w:t>3</w:t>
            </w:r>
          </w:p>
        </w:tc>
        <w:tc>
          <w:tcPr>
            <w:tcW w:w="1157" w:type="dxa"/>
            <w:vAlign w:val="center"/>
          </w:tcPr>
          <w:p w14:paraId="22506518">
            <w:pPr>
              <w:jc w:val="center"/>
              <w:rPr>
                <w:rFonts w:hint="eastAsia" w:ascii="楷体" w:hAnsi="楷体" w:eastAsia="楷体"/>
                <w:b/>
              </w:rPr>
            </w:pPr>
            <w:r>
              <w:rPr>
                <w:rFonts w:hint="eastAsia" w:ascii="楷体" w:hAnsi="楷体" w:eastAsia="楷体"/>
                <w:b/>
              </w:rPr>
              <w:t>5</w:t>
            </w:r>
            <w:r>
              <w:rPr>
                <w:rFonts w:hint="eastAsia" w:ascii="楷体" w:hAnsi="楷体" w:eastAsia="楷体"/>
                <w:b/>
                <w:lang w:eastAsia="zh-CN"/>
              </w:rPr>
              <w:t>5</w:t>
            </w:r>
            <w:r>
              <w:rPr>
                <w:rFonts w:hint="eastAsia" w:ascii="楷体" w:hAnsi="楷体" w:eastAsia="楷体"/>
                <w:b/>
              </w:rPr>
              <w:t>00</w:t>
            </w:r>
          </w:p>
        </w:tc>
        <w:tc>
          <w:tcPr>
            <w:tcW w:w="1245" w:type="dxa"/>
            <w:vAlign w:val="center"/>
          </w:tcPr>
          <w:p w14:paraId="1D5F399C">
            <w:pPr>
              <w:jc w:val="center"/>
              <w:rPr>
                <w:rFonts w:hint="eastAsia" w:ascii="楷体" w:hAnsi="楷体" w:eastAsia="楷体"/>
                <w:b/>
              </w:rPr>
            </w:pPr>
            <w:r>
              <w:rPr>
                <w:rFonts w:hint="eastAsia" w:ascii="楷体" w:hAnsi="楷体" w:eastAsia="楷体"/>
                <w:b/>
              </w:rPr>
              <w:t>1</w:t>
            </w:r>
            <w:r>
              <w:rPr>
                <w:rFonts w:hint="eastAsia" w:ascii="楷体" w:hAnsi="楷体" w:eastAsia="楷体"/>
                <w:b/>
                <w:lang w:eastAsia="zh-CN"/>
              </w:rPr>
              <w:t>65</w:t>
            </w:r>
            <w:r>
              <w:rPr>
                <w:rFonts w:hint="eastAsia" w:ascii="楷体" w:hAnsi="楷体" w:eastAsia="楷体"/>
                <w:b/>
              </w:rPr>
              <w:t>00</w:t>
            </w:r>
          </w:p>
        </w:tc>
        <w:tc>
          <w:tcPr>
            <w:tcW w:w="1110" w:type="dxa"/>
            <w:tcBorders>
              <w:left w:val="single" w:color="000000" w:sz="4" w:space="0"/>
            </w:tcBorders>
          </w:tcPr>
          <w:p w14:paraId="0CCA1023">
            <w:pPr>
              <w:ind w:firstLine="420" w:firstLineChars="200"/>
              <w:jc w:val="center"/>
              <w:rPr>
                <w:rFonts w:hint="eastAsia" w:ascii="楷体" w:hAnsi="楷体" w:eastAsia="楷体"/>
              </w:rPr>
            </w:pPr>
          </w:p>
        </w:tc>
        <w:tc>
          <w:tcPr>
            <w:tcW w:w="1290" w:type="dxa"/>
          </w:tcPr>
          <w:p w14:paraId="3A789696">
            <w:pPr>
              <w:ind w:firstLine="420" w:firstLineChars="200"/>
              <w:jc w:val="center"/>
              <w:rPr>
                <w:rFonts w:hint="eastAsia" w:ascii="楷体" w:hAnsi="楷体" w:eastAsia="楷体"/>
              </w:rPr>
            </w:pPr>
          </w:p>
        </w:tc>
        <w:tc>
          <w:tcPr>
            <w:tcW w:w="427" w:type="dxa"/>
            <w:vAlign w:val="center"/>
          </w:tcPr>
          <w:p w14:paraId="74DE5D2D">
            <w:pPr>
              <w:ind w:firstLine="420" w:firstLineChars="200"/>
              <w:jc w:val="center"/>
              <w:rPr>
                <w:rFonts w:hint="eastAsia" w:ascii="楷体" w:hAnsi="楷体" w:eastAsia="楷体"/>
              </w:rPr>
            </w:pPr>
          </w:p>
        </w:tc>
      </w:tr>
      <w:tr w14:paraId="7AB93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3" w:hRule="atLeast"/>
        </w:trPr>
        <w:tc>
          <w:tcPr>
            <w:tcW w:w="428" w:type="dxa"/>
            <w:vAlign w:val="center"/>
          </w:tcPr>
          <w:p w14:paraId="53E6AA7D">
            <w:pPr>
              <w:jc w:val="center"/>
              <w:rPr>
                <w:rFonts w:hint="eastAsia" w:ascii="楷体" w:hAnsi="楷体" w:eastAsia="楷体"/>
                <w:lang w:eastAsia="zh-CN"/>
              </w:rPr>
            </w:pPr>
            <w:r>
              <w:rPr>
                <w:rFonts w:hint="eastAsia" w:ascii="楷体" w:hAnsi="楷体" w:eastAsia="楷体"/>
                <w:lang w:eastAsia="zh-CN"/>
              </w:rPr>
              <w:t>3</w:t>
            </w:r>
          </w:p>
        </w:tc>
        <w:tc>
          <w:tcPr>
            <w:tcW w:w="887" w:type="dxa"/>
            <w:vAlign w:val="center"/>
          </w:tcPr>
          <w:p w14:paraId="3F71AA76">
            <w:pPr>
              <w:jc w:val="center"/>
              <w:rPr>
                <w:rFonts w:hint="eastAsia" w:ascii="楷体" w:hAnsi="楷体" w:eastAsia="楷体"/>
                <w:bCs/>
              </w:rPr>
            </w:pPr>
            <w:r>
              <w:rPr>
                <w:rFonts w:hint="eastAsia" w:ascii="楷体" w:hAnsi="楷体" w:eastAsia="楷体" w:cs="Times New Roman"/>
                <w:color w:val="auto"/>
                <w:lang w:eastAsia="zh-CN"/>
              </w:rPr>
              <w:t>黑白复印机</w:t>
            </w:r>
          </w:p>
        </w:tc>
        <w:tc>
          <w:tcPr>
            <w:tcW w:w="992" w:type="dxa"/>
            <w:vAlign w:val="center"/>
          </w:tcPr>
          <w:p w14:paraId="3CA934C1">
            <w:pPr>
              <w:jc w:val="center"/>
              <w:rPr>
                <w:rFonts w:hint="eastAsia" w:ascii="楷体" w:hAnsi="楷体" w:eastAsia="楷体"/>
                <w:lang w:eastAsia="zh-CN"/>
              </w:rPr>
            </w:pPr>
          </w:p>
        </w:tc>
        <w:tc>
          <w:tcPr>
            <w:tcW w:w="851" w:type="dxa"/>
            <w:vAlign w:val="center"/>
          </w:tcPr>
          <w:p w14:paraId="30DC3E23">
            <w:pPr>
              <w:jc w:val="center"/>
              <w:rPr>
                <w:rFonts w:hint="eastAsia" w:ascii="楷体" w:hAnsi="楷体" w:eastAsia="楷体" w:cs="Times New Roman"/>
                <w:color w:val="auto"/>
              </w:rPr>
            </w:pPr>
          </w:p>
        </w:tc>
        <w:tc>
          <w:tcPr>
            <w:tcW w:w="567" w:type="dxa"/>
            <w:vAlign w:val="center"/>
          </w:tcPr>
          <w:p w14:paraId="2A9D8B28">
            <w:pPr>
              <w:jc w:val="center"/>
              <w:rPr>
                <w:rFonts w:hint="eastAsia" w:ascii="楷体" w:hAnsi="楷体" w:eastAsia="楷体" w:cs="Times New Roman"/>
                <w:color w:val="auto"/>
                <w:lang w:eastAsia="zh-CN"/>
              </w:rPr>
            </w:pPr>
            <w:r>
              <w:rPr>
                <w:rFonts w:hint="eastAsia" w:ascii="楷体" w:hAnsi="楷体" w:eastAsia="楷体" w:cs="Times New Roman"/>
                <w:color w:val="auto"/>
              </w:rPr>
              <w:t>台</w:t>
            </w:r>
          </w:p>
        </w:tc>
        <w:tc>
          <w:tcPr>
            <w:tcW w:w="966" w:type="dxa"/>
            <w:vAlign w:val="center"/>
          </w:tcPr>
          <w:p w14:paraId="42F3ACFC">
            <w:pPr>
              <w:jc w:val="center"/>
              <w:rPr>
                <w:rFonts w:hint="eastAsia" w:ascii="楷体" w:hAnsi="楷体" w:eastAsia="楷体"/>
                <w:lang w:eastAsia="zh-CN"/>
              </w:rPr>
            </w:pPr>
            <w:r>
              <w:rPr>
                <w:rFonts w:hint="eastAsia" w:ascii="楷体" w:hAnsi="楷体" w:eastAsia="楷体" w:cs="Times New Roman"/>
                <w:color w:val="auto"/>
                <w:lang w:eastAsia="zh-CN"/>
              </w:rPr>
              <w:t>3</w:t>
            </w:r>
          </w:p>
        </w:tc>
        <w:tc>
          <w:tcPr>
            <w:tcW w:w="1157" w:type="dxa"/>
            <w:vAlign w:val="center"/>
          </w:tcPr>
          <w:p w14:paraId="16A5FB58">
            <w:pPr>
              <w:jc w:val="center"/>
              <w:rPr>
                <w:rFonts w:hint="eastAsia" w:ascii="楷体" w:hAnsi="楷体" w:eastAsia="楷体"/>
                <w:b/>
              </w:rPr>
            </w:pPr>
            <w:r>
              <w:rPr>
                <w:rFonts w:hint="eastAsia" w:ascii="楷体" w:hAnsi="楷体" w:eastAsia="楷体"/>
                <w:b/>
                <w:lang w:eastAsia="zh-CN"/>
              </w:rPr>
              <w:t>2</w:t>
            </w:r>
            <w:r>
              <w:rPr>
                <w:rFonts w:hint="eastAsia" w:ascii="楷体" w:hAnsi="楷体" w:eastAsia="楷体"/>
                <w:b/>
              </w:rPr>
              <w:t>500</w:t>
            </w:r>
          </w:p>
        </w:tc>
        <w:tc>
          <w:tcPr>
            <w:tcW w:w="1245" w:type="dxa"/>
            <w:vAlign w:val="center"/>
          </w:tcPr>
          <w:p w14:paraId="453A8746">
            <w:pPr>
              <w:jc w:val="center"/>
              <w:rPr>
                <w:rFonts w:hint="eastAsia" w:ascii="楷体" w:hAnsi="楷体" w:eastAsia="楷体"/>
                <w:b/>
              </w:rPr>
            </w:pPr>
            <w:r>
              <w:rPr>
                <w:rFonts w:hint="eastAsia" w:ascii="楷体" w:hAnsi="楷体" w:eastAsia="楷体"/>
                <w:b/>
                <w:lang w:eastAsia="zh-CN"/>
              </w:rPr>
              <w:t>7</w:t>
            </w:r>
            <w:r>
              <w:rPr>
                <w:rFonts w:hint="eastAsia" w:ascii="楷体" w:hAnsi="楷体" w:eastAsia="楷体"/>
                <w:b/>
              </w:rPr>
              <w:t>500</w:t>
            </w:r>
          </w:p>
        </w:tc>
        <w:tc>
          <w:tcPr>
            <w:tcW w:w="1110" w:type="dxa"/>
            <w:tcBorders>
              <w:left w:val="single" w:color="000000" w:sz="4" w:space="0"/>
            </w:tcBorders>
          </w:tcPr>
          <w:p w14:paraId="37256632">
            <w:pPr>
              <w:jc w:val="center"/>
              <w:rPr>
                <w:rFonts w:hint="eastAsia" w:ascii="楷体" w:hAnsi="楷体" w:eastAsia="楷体"/>
                <w:lang w:eastAsia="zh-CN"/>
              </w:rPr>
            </w:pPr>
          </w:p>
        </w:tc>
        <w:tc>
          <w:tcPr>
            <w:tcW w:w="1290" w:type="dxa"/>
          </w:tcPr>
          <w:p w14:paraId="7634D6D0">
            <w:pPr>
              <w:jc w:val="center"/>
              <w:rPr>
                <w:rFonts w:hint="eastAsia" w:ascii="楷体" w:hAnsi="楷体" w:eastAsia="楷体"/>
                <w:lang w:eastAsia="zh-CN"/>
              </w:rPr>
            </w:pPr>
          </w:p>
        </w:tc>
        <w:tc>
          <w:tcPr>
            <w:tcW w:w="427" w:type="dxa"/>
            <w:vAlign w:val="center"/>
          </w:tcPr>
          <w:p w14:paraId="445FE432">
            <w:pPr>
              <w:jc w:val="center"/>
              <w:rPr>
                <w:rFonts w:hint="eastAsia" w:ascii="楷体" w:hAnsi="楷体" w:eastAsia="楷体"/>
                <w:lang w:eastAsia="zh-CN"/>
              </w:rPr>
            </w:pPr>
          </w:p>
        </w:tc>
      </w:tr>
      <w:tr w14:paraId="0F38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3" w:hRule="atLeast"/>
        </w:trPr>
        <w:tc>
          <w:tcPr>
            <w:tcW w:w="428" w:type="dxa"/>
            <w:vAlign w:val="center"/>
          </w:tcPr>
          <w:p w14:paraId="1658B1F1">
            <w:pPr>
              <w:jc w:val="center"/>
              <w:rPr>
                <w:rFonts w:hint="eastAsia" w:ascii="楷体" w:hAnsi="楷体" w:eastAsia="楷体"/>
                <w:lang w:eastAsia="zh-CN"/>
              </w:rPr>
            </w:pPr>
            <w:r>
              <w:rPr>
                <w:rFonts w:hint="eastAsia" w:ascii="楷体" w:hAnsi="楷体" w:eastAsia="楷体"/>
                <w:lang w:eastAsia="zh-CN"/>
              </w:rPr>
              <w:t>4</w:t>
            </w:r>
          </w:p>
        </w:tc>
        <w:tc>
          <w:tcPr>
            <w:tcW w:w="887" w:type="dxa"/>
            <w:vAlign w:val="center"/>
          </w:tcPr>
          <w:p w14:paraId="43175D03">
            <w:pPr>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视屏会议系统</w:t>
            </w:r>
          </w:p>
        </w:tc>
        <w:tc>
          <w:tcPr>
            <w:tcW w:w="992" w:type="dxa"/>
            <w:vAlign w:val="center"/>
          </w:tcPr>
          <w:p w14:paraId="3D4E2464">
            <w:pPr>
              <w:jc w:val="center"/>
              <w:rPr>
                <w:rFonts w:hint="eastAsia" w:ascii="楷体" w:hAnsi="楷体" w:eastAsia="楷体"/>
                <w:lang w:eastAsia="zh-CN"/>
              </w:rPr>
            </w:pPr>
          </w:p>
        </w:tc>
        <w:tc>
          <w:tcPr>
            <w:tcW w:w="851" w:type="dxa"/>
            <w:vAlign w:val="center"/>
          </w:tcPr>
          <w:p w14:paraId="50766E61">
            <w:pPr>
              <w:jc w:val="center"/>
              <w:rPr>
                <w:rFonts w:hint="eastAsia" w:ascii="楷体" w:hAnsi="楷体" w:eastAsia="楷体" w:cs="Times New Roman"/>
                <w:color w:val="auto"/>
                <w:lang w:eastAsia="zh-CN"/>
              </w:rPr>
            </w:pPr>
          </w:p>
        </w:tc>
        <w:tc>
          <w:tcPr>
            <w:tcW w:w="567" w:type="dxa"/>
            <w:vAlign w:val="center"/>
          </w:tcPr>
          <w:p w14:paraId="663A4A57">
            <w:pPr>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台</w:t>
            </w:r>
          </w:p>
        </w:tc>
        <w:tc>
          <w:tcPr>
            <w:tcW w:w="966" w:type="dxa"/>
            <w:vAlign w:val="center"/>
          </w:tcPr>
          <w:p w14:paraId="3B645EEB">
            <w:pPr>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1</w:t>
            </w:r>
          </w:p>
        </w:tc>
        <w:tc>
          <w:tcPr>
            <w:tcW w:w="1157" w:type="dxa"/>
            <w:vAlign w:val="center"/>
          </w:tcPr>
          <w:p w14:paraId="30B94237">
            <w:pPr>
              <w:jc w:val="center"/>
              <w:rPr>
                <w:rFonts w:hint="eastAsia" w:ascii="楷体" w:hAnsi="楷体" w:eastAsia="楷体"/>
                <w:b/>
                <w:lang w:eastAsia="zh-CN"/>
              </w:rPr>
            </w:pPr>
            <w:r>
              <w:rPr>
                <w:rFonts w:hint="eastAsia" w:ascii="楷体" w:hAnsi="楷体" w:eastAsia="楷体"/>
                <w:b/>
                <w:lang w:eastAsia="zh-CN"/>
              </w:rPr>
              <w:t>3500</w:t>
            </w:r>
          </w:p>
        </w:tc>
        <w:tc>
          <w:tcPr>
            <w:tcW w:w="1245" w:type="dxa"/>
            <w:vAlign w:val="center"/>
          </w:tcPr>
          <w:p w14:paraId="1B1756A1">
            <w:pPr>
              <w:jc w:val="center"/>
              <w:rPr>
                <w:rFonts w:hint="eastAsia" w:ascii="楷体" w:hAnsi="楷体" w:eastAsia="楷体"/>
                <w:b/>
                <w:lang w:eastAsia="zh-CN"/>
              </w:rPr>
            </w:pPr>
            <w:r>
              <w:rPr>
                <w:rFonts w:hint="eastAsia" w:ascii="楷体" w:hAnsi="楷体" w:eastAsia="楷体"/>
                <w:b/>
                <w:lang w:eastAsia="zh-CN"/>
              </w:rPr>
              <w:t>3500</w:t>
            </w:r>
          </w:p>
        </w:tc>
        <w:tc>
          <w:tcPr>
            <w:tcW w:w="1110" w:type="dxa"/>
            <w:tcBorders>
              <w:left w:val="single" w:color="000000" w:sz="4" w:space="0"/>
            </w:tcBorders>
          </w:tcPr>
          <w:p w14:paraId="23BB7047">
            <w:pPr>
              <w:jc w:val="center"/>
              <w:rPr>
                <w:rFonts w:hint="eastAsia" w:ascii="楷体" w:hAnsi="楷体" w:eastAsia="楷体"/>
                <w:lang w:eastAsia="zh-CN"/>
              </w:rPr>
            </w:pPr>
          </w:p>
        </w:tc>
        <w:tc>
          <w:tcPr>
            <w:tcW w:w="1290" w:type="dxa"/>
          </w:tcPr>
          <w:p w14:paraId="15A7EDC8">
            <w:pPr>
              <w:jc w:val="center"/>
              <w:rPr>
                <w:rFonts w:hint="eastAsia" w:ascii="楷体" w:hAnsi="楷体" w:eastAsia="楷体"/>
                <w:lang w:eastAsia="zh-CN"/>
              </w:rPr>
            </w:pPr>
          </w:p>
        </w:tc>
        <w:tc>
          <w:tcPr>
            <w:tcW w:w="427" w:type="dxa"/>
            <w:vAlign w:val="center"/>
          </w:tcPr>
          <w:p w14:paraId="2C9B1CA4">
            <w:pPr>
              <w:jc w:val="center"/>
              <w:rPr>
                <w:rFonts w:hint="eastAsia" w:ascii="楷体" w:hAnsi="楷体" w:eastAsia="楷体"/>
                <w:lang w:eastAsia="zh-CN"/>
              </w:rPr>
            </w:pPr>
          </w:p>
        </w:tc>
      </w:tr>
      <w:tr w14:paraId="03D3B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2307" w:type="dxa"/>
            <w:gridSpan w:val="3"/>
            <w:vAlign w:val="center"/>
          </w:tcPr>
          <w:p w14:paraId="229EA0AF">
            <w:pPr>
              <w:jc w:val="center"/>
              <w:rPr>
                <w:rFonts w:hint="eastAsia" w:ascii="楷体" w:hAnsi="楷体" w:eastAsia="楷体"/>
                <w:b/>
              </w:rPr>
            </w:pPr>
            <w:r>
              <w:rPr>
                <w:rFonts w:ascii="楷体" w:hAnsi="楷体" w:eastAsia="楷体"/>
                <w:b/>
              </w:rPr>
              <w:t>合计（元）</w:t>
            </w:r>
          </w:p>
        </w:tc>
        <w:tc>
          <w:tcPr>
            <w:tcW w:w="851" w:type="dxa"/>
            <w:vAlign w:val="center"/>
          </w:tcPr>
          <w:p w14:paraId="39A64C24">
            <w:pPr>
              <w:jc w:val="center"/>
              <w:rPr>
                <w:rFonts w:hint="eastAsia" w:ascii="楷体" w:hAnsi="楷体" w:eastAsia="楷体"/>
              </w:rPr>
            </w:pPr>
          </w:p>
        </w:tc>
        <w:tc>
          <w:tcPr>
            <w:tcW w:w="567" w:type="dxa"/>
            <w:vAlign w:val="center"/>
          </w:tcPr>
          <w:p w14:paraId="312CAB8D">
            <w:pPr>
              <w:jc w:val="center"/>
              <w:rPr>
                <w:rFonts w:hint="eastAsia" w:ascii="楷体" w:hAnsi="楷体" w:eastAsia="楷体"/>
              </w:rPr>
            </w:pPr>
          </w:p>
        </w:tc>
        <w:tc>
          <w:tcPr>
            <w:tcW w:w="966" w:type="dxa"/>
            <w:vAlign w:val="center"/>
          </w:tcPr>
          <w:p w14:paraId="7BDFB26C">
            <w:pPr>
              <w:jc w:val="center"/>
              <w:rPr>
                <w:rFonts w:hint="eastAsia" w:ascii="楷体" w:hAnsi="楷体" w:eastAsia="楷体"/>
              </w:rPr>
            </w:pPr>
          </w:p>
        </w:tc>
        <w:tc>
          <w:tcPr>
            <w:tcW w:w="1157" w:type="dxa"/>
            <w:vAlign w:val="center"/>
          </w:tcPr>
          <w:p w14:paraId="2D572677">
            <w:pPr>
              <w:jc w:val="center"/>
              <w:rPr>
                <w:rFonts w:hint="eastAsia" w:ascii="楷体" w:hAnsi="楷体" w:eastAsia="楷体"/>
                <w:b/>
              </w:rPr>
            </w:pPr>
          </w:p>
        </w:tc>
        <w:tc>
          <w:tcPr>
            <w:tcW w:w="1245" w:type="dxa"/>
            <w:vAlign w:val="center"/>
          </w:tcPr>
          <w:p w14:paraId="2B2DF413">
            <w:pPr>
              <w:jc w:val="center"/>
              <w:rPr>
                <w:rFonts w:hint="eastAsia" w:ascii="楷体" w:hAnsi="楷体" w:eastAsia="楷体"/>
                <w:b/>
              </w:rPr>
            </w:pPr>
            <w:r>
              <w:rPr>
                <w:rFonts w:hint="eastAsia" w:ascii="楷体" w:hAnsi="楷体" w:eastAsia="楷体"/>
                <w:b/>
                <w:lang w:eastAsia="zh-CN"/>
              </w:rPr>
              <w:t>6</w:t>
            </w:r>
            <w:r>
              <w:rPr>
                <w:rFonts w:hint="eastAsia" w:ascii="楷体" w:hAnsi="楷体" w:eastAsia="楷体"/>
                <w:b/>
              </w:rPr>
              <w:t>0000</w:t>
            </w:r>
          </w:p>
        </w:tc>
        <w:tc>
          <w:tcPr>
            <w:tcW w:w="1110" w:type="dxa"/>
            <w:tcBorders>
              <w:left w:val="single" w:color="000000" w:sz="4" w:space="0"/>
            </w:tcBorders>
          </w:tcPr>
          <w:p w14:paraId="43DBA3D3">
            <w:pPr>
              <w:jc w:val="center"/>
              <w:rPr>
                <w:rFonts w:hint="eastAsia" w:ascii="楷体" w:hAnsi="楷体" w:eastAsia="楷体"/>
              </w:rPr>
            </w:pPr>
          </w:p>
        </w:tc>
        <w:tc>
          <w:tcPr>
            <w:tcW w:w="1290" w:type="dxa"/>
            <w:vAlign w:val="center"/>
          </w:tcPr>
          <w:p w14:paraId="0A77E6C8">
            <w:pPr>
              <w:jc w:val="center"/>
              <w:rPr>
                <w:rFonts w:hint="eastAsia" w:ascii="楷体" w:hAnsi="楷体" w:eastAsia="楷体"/>
              </w:rPr>
            </w:pPr>
          </w:p>
        </w:tc>
        <w:tc>
          <w:tcPr>
            <w:tcW w:w="427" w:type="dxa"/>
            <w:vAlign w:val="center"/>
          </w:tcPr>
          <w:p w14:paraId="2DD16AE9">
            <w:pPr>
              <w:jc w:val="center"/>
              <w:rPr>
                <w:rFonts w:hint="eastAsia" w:ascii="楷体" w:hAnsi="楷体" w:eastAsia="楷体"/>
              </w:rPr>
            </w:pPr>
          </w:p>
        </w:tc>
      </w:tr>
      <w:bookmarkEnd w:id="104"/>
    </w:tbl>
    <w:p w14:paraId="045D96DE">
      <w:pPr>
        <w:pStyle w:val="9"/>
        <w:spacing w:line="480" w:lineRule="exact"/>
        <w:rPr>
          <w:rFonts w:hint="eastAsia" w:ascii="仿宋_GB2312" w:hAnsi="楷体" w:eastAsia="仿宋_GB2312" w:cs="Times New Roman"/>
          <w:b/>
          <w:sz w:val="24"/>
        </w:rPr>
      </w:pPr>
      <w:r>
        <w:rPr>
          <w:rFonts w:hint="eastAsia" w:ascii="仿宋_GB2312" w:hAnsi="楷体" w:eastAsia="仿宋_GB2312" w:cs="Times New Roman"/>
          <w:b/>
          <w:sz w:val="24"/>
        </w:rPr>
        <w:t>报价说明：1.报价人报出的单价、总价均不得超过采购控制价。</w:t>
      </w:r>
    </w:p>
    <w:p w14:paraId="6865904E">
      <w:pPr>
        <w:pStyle w:val="10"/>
        <w:jc w:val="both"/>
        <w:rPr>
          <w:rFonts w:hint="eastAsia" w:ascii="仿宋_GB2312" w:hAnsi="楷体" w:eastAsia="仿宋_GB2312" w:cs="Times New Roman"/>
          <w:b/>
          <w:color w:val="auto"/>
          <w:kern w:val="2"/>
          <w:sz w:val="24"/>
          <w:szCs w:val="21"/>
          <w:lang w:eastAsia="zh-CN"/>
        </w:rPr>
      </w:pPr>
      <w:r>
        <w:rPr>
          <w:rFonts w:hint="eastAsia" w:ascii="仿宋_GB2312" w:hAnsi="楷体" w:eastAsia="仿宋_GB2312" w:cs="Times New Roman"/>
          <w:b/>
          <w:color w:val="auto"/>
          <w:kern w:val="2"/>
          <w:sz w:val="24"/>
          <w:szCs w:val="21"/>
          <w:lang w:eastAsia="zh-CN"/>
        </w:rPr>
        <w:t>2.报价人报价中明确设备生产厂家，性能参数。</w:t>
      </w:r>
    </w:p>
    <w:p w14:paraId="26629D6C">
      <w:pPr>
        <w:pStyle w:val="9"/>
        <w:spacing w:line="480" w:lineRule="exact"/>
        <w:ind w:firstLine="4337" w:firstLineChars="1800"/>
        <w:rPr>
          <w:rFonts w:hint="eastAsia" w:ascii="仿宋_GB2312" w:hAnsi="楷体" w:eastAsia="仿宋_GB2312" w:cs="Times New Roman"/>
          <w:b/>
          <w:sz w:val="24"/>
          <w:u w:val="single"/>
        </w:rPr>
      </w:pPr>
      <w:r>
        <w:rPr>
          <w:rFonts w:hint="eastAsia" w:ascii="仿宋_GB2312" w:hAnsi="楷体" w:eastAsia="仿宋_GB2312" w:cs="Times New Roman"/>
          <w:b/>
          <w:sz w:val="24"/>
        </w:rPr>
        <w:t>报价人（盖公章）：</w:t>
      </w:r>
      <w:r>
        <w:rPr>
          <w:rFonts w:hint="eastAsia" w:ascii="仿宋_GB2312" w:hAnsi="楷体" w:eastAsia="仿宋_GB2312" w:cs="Times New Roman"/>
          <w:b/>
          <w:sz w:val="24"/>
          <w:u w:val="single"/>
        </w:rPr>
        <w:t xml:space="preserve">                   </w:t>
      </w:r>
    </w:p>
    <w:p w14:paraId="3010BF45">
      <w:pPr>
        <w:pStyle w:val="9"/>
        <w:spacing w:line="480" w:lineRule="exact"/>
        <w:ind w:firstLine="2409" w:firstLineChars="1000"/>
        <w:rPr>
          <w:rFonts w:hint="eastAsia" w:ascii="仿宋_GB2312" w:hAnsi="楷体" w:eastAsia="仿宋_GB2312" w:cs="Times New Roman"/>
          <w:b/>
          <w:sz w:val="24"/>
          <w:u w:val="single"/>
        </w:rPr>
      </w:pPr>
      <w:r>
        <w:rPr>
          <w:rFonts w:hint="eastAsia" w:ascii="仿宋_GB2312" w:hAnsi="楷体" w:eastAsia="仿宋_GB2312" w:cs="Times New Roman"/>
          <w:b/>
          <w:sz w:val="24"/>
        </w:rPr>
        <w:t>法定代表人或其委托代理人（签字或盖章）：</w:t>
      </w:r>
      <w:r>
        <w:rPr>
          <w:rFonts w:hint="eastAsia" w:ascii="仿宋_GB2312" w:hAnsi="楷体" w:eastAsia="仿宋_GB2312" w:cs="Times New Roman"/>
          <w:b/>
          <w:sz w:val="24"/>
          <w:u w:val="single"/>
        </w:rPr>
        <w:t xml:space="preserve">         </w:t>
      </w:r>
      <w:r>
        <w:rPr>
          <w:rFonts w:ascii="仿宋_GB2312" w:hAnsi="楷体" w:eastAsia="仿宋_GB2312" w:cs="Times New Roman"/>
          <w:b/>
          <w:sz w:val="24"/>
          <w:u w:val="single"/>
        </w:rPr>
        <w:t xml:space="preserve">    </w:t>
      </w:r>
    </w:p>
    <w:p w14:paraId="200CF557">
      <w:pPr>
        <w:pStyle w:val="9"/>
        <w:spacing w:line="480" w:lineRule="exact"/>
        <w:ind w:firstLine="5783" w:firstLineChars="2400"/>
        <w:rPr>
          <w:rFonts w:hint="eastAsia" w:ascii="仿宋_GB2312" w:hAnsi="楷体" w:eastAsia="仿宋_GB2312" w:cs="Times New Roman"/>
          <w:b/>
          <w:sz w:val="24"/>
          <w:u w:val="single"/>
        </w:rPr>
      </w:pPr>
      <w:r>
        <w:rPr>
          <w:rFonts w:hint="eastAsia" w:ascii="仿宋_GB2312" w:hAnsi="楷体" w:eastAsia="仿宋_GB2312" w:cs="Times New Roman"/>
          <w:b/>
          <w:sz w:val="24"/>
        </w:rPr>
        <w:t>日期：</w:t>
      </w:r>
      <w:r>
        <w:rPr>
          <w:rFonts w:hint="eastAsia" w:ascii="仿宋_GB2312" w:hAnsi="楷体" w:eastAsia="仿宋_GB2312" w:cs="Times New Roman"/>
          <w:b/>
          <w:sz w:val="24"/>
          <w:u w:val="single"/>
        </w:rPr>
        <w:t xml:space="preserve">                   </w:t>
      </w:r>
    </w:p>
    <w:p w14:paraId="35777724">
      <w:pPr>
        <w:widowControl/>
        <w:jc w:val="center"/>
        <w:rPr>
          <w:rFonts w:hint="eastAsia" w:ascii="仿宋_GB2312" w:hAnsi="楷体" w:eastAsia="仿宋_GB2312" w:cs="Times New Roman"/>
          <w:b/>
          <w:bCs/>
          <w:kern w:val="0"/>
          <w:sz w:val="28"/>
          <w:szCs w:val="22"/>
          <w:lang w:eastAsia="zh-CN"/>
        </w:rPr>
      </w:pPr>
    </w:p>
    <w:p w14:paraId="7D000C10">
      <w:pPr>
        <w:widowControl/>
        <w:jc w:val="left"/>
        <w:rPr>
          <w:rFonts w:hint="eastAsia" w:ascii="仿宋_GB2312" w:hAnsi="楷体" w:eastAsia="仿宋_GB2312" w:cs="Times New Roman"/>
          <w:sz w:val="24"/>
          <w:szCs w:val="24"/>
          <w:lang w:eastAsia="zh-CN"/>
        </w:rPr>
      </w:pPr>
    </w:p>
    <w:p w14:paraId="2E167F61">
      <w:pPr>
        <w:widowControl/>
        <w:jc w:val="left"/>
        <w:rPr>
          <w:rFonts w:hint="eastAsia" w:ascii="仿宋_GB2312" w:hAnsi="楷体" w:eastAsia="仿宋_GB2312" w:cs="Times New Roman"/>
          <w:sz w:val="24"/>
          <w:szCs w:val="24"/>
          <w:lang w:eastAsia="zh-CN"/>
        </w:rPr>
      </w:pPr>
    </w:p>
    <w:p w14:paraId="004C1CFC">
      <w:pPr>
        <w:widowControl/>
        <w:jc w:val="left"/>
        <w:rPr>
          <w:rFonts w:hint="eastAsia" w:ascii="仿宋_GB2312" w:hAnsi="楷体" w:eastAsia="仿宋_GB2312" w:cs="Times New Roman"/>
          <w:sz w:val="24"/>
          <w:szCs w:val="24"/>
          <w:lang w:eastAsia="zh-CN"/>
        </w:rPr>
      </w:pPr>
    </w:p>
    <w:p w14:paraId="5FF96E96">
      <w:pPr>
        <w:widowControl/>
        <w:jc w:val="left"/>
        <w:rPr>
          <w:rFonts w:hint="eastAsia" w:ascii="仿宋_GB2312" w:hAnsi="楷体" w:eastAsia="仿宋_GB2312" w:cs="Times New Roman"/>
          <w:sz w:val="24"/>
          <w:szCs w:val="24"/>
          <w:lang w:eastAsia="zh-CN"/>
        </w:rPr>
      </w:pPr>
    </w:p>
    <w:p w14:paraId="53D84628">
      <w:pPr>
        <w:widowControl/>
        <w:jc w:val="left"/>
        <w:rPr>
          <w:rFonts w:hint="eastAsia" w:ascii="仿宋_GB2312" w:hAnsi="楷体" w:eastAsia="仿宋_GB2312" w:cs="Times New Roman"/>
          <w:sz w:val="24"/>
          <w:szCs w:val="24"/>
          <w:lang w:eastAsia="zh-CN"/>
        </w:rPr>
      </w:pPr>
    </w:p>
    <w:p w14:paraId="608742FB">
      <w:pPr>
        <w:widowControl/>
        <w:jc w:val="left"/>
        <w:rPr>
          <w:rFonts w:hint="eastAsia" w:ascii="仿宋_GB2312" w:hAnsi="楷体" w:eastAsia="仿宋_GB2312" w:cs="Times New Roman"/>
          <w:b/>
          <w:color w:val="auto"/>
          <w:sz w:val="24"/>
          <w:lang w:eastAsia="zh-CN"/>
        </w:rPr>
      </w:pPr>
    </w:p>
    <w:p w14:paraId="0C1CFAD5">
      <w:pPr>
        <w:pStyle w:val="3"/>
        <w:spacing w:before="0" w:after="0" w:line="480" w:lineRule="exact"/>
        <w:ind w:firstLine="0" w:firstLineChars="0"/>
        <w:jc w:val="center"/>
        <w:rPr>
          <w:rFonts w:hint="eastAsia" w:ascii="仿宋_GB2312" w:hAnsi="楷体" w:eastAsia="仿宋_GB2312" w:cs="Times New Roman"/>
          <w:b/>
          <w:bCs/>
          <w:sz w:val="28"/>
          <w:szCs w:val="22"/>
          <w:lang w:eastAsia="zh-CN"/>
        </w:rPr>
      </w:pPr>
      <w:bookmarkStart w:id="105" w:name="_Toc40964958"/>
      <w:bookmarkStart w:id="106" w:name="_Toc40965192"/>
      <w:bookmarkStart w:id="107" w:name="_Toc24139"/>
      <w:bookmarkStart w:id="108" w:name="_Toc2096"/>
      <w:bookmarkStart w:id="109" w:name="_Toc26537821"/>
      <w:r>
        <w:rPr>
          <w:rFonts w:hint="eastAsia" w:ascii="仿宋_GB2312" w:hAnsi="楷体" w:eastAsia="仿宋_GB2312" w:cs="Times New Roman"/>
          <w:b/>
          <w:bCs/>
          <w:sz w:val="28"/>
          <w:szCs w:val="22"/>
          <w:lang w:eastAsia="zh-CN"/>
        </w:rPr>
        <w:t>二、法定代表人身份证明书</w:t>
      </w:r>
      <w:bookmarkEnd w:id="105"/>
      <w:bookmarkEnd w:id="106"/>
    </w:p>
    <w:p w14:paraId="5BF5DFEE">
      <w:pPr>
        <w:rPr>
          <w:rFonts w:hint="eastAsia" w:ascii="仿宋_GB2312" w:hAnsi="楷体" w:eastAsia="仿宋_GB2312" w:cs="Times New Roman"/>
          <w:lang w:eastAsia="zh-CN"/>
        </w:rPr>
      </w:pPr>
    </w:p>
    <w:bookmarkEnd w:id="107"/>
    <w:bookmarkEnd w:id="108"/>
    <w:bookmarkEnd w:id="109"/>
    <w:p w14:paraId="20BFD21A">
      <w:pPr>
        <w:spacing w:line="560" w:lineRule="exact"/>
        <w:rPr>
          <w:rFonts w:hint="eastAsia" w:ascii="仿宋_GB2312" w:hAnsi="楷体" w:eastAsia="仿宋_GB2312" w:cs="Times New Roman"/>
          <w:b/>
          <w:sz w:val="30"/>
          <w:szCs w:val="30"/>
          <w:lang w:eastAsia="zh-CN"/>
        </w:rPr>
      </w:pPr>
      <w:bookmarkStart w:id="110" w:name="_Toc26446114"/>
    </w:p>
    <w:p w14:paraId="71769B22">
      <w:pPr>
        <w:spacing w:line="560" w:lineRule="exact"/>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报价申请人名称：</w:t>
      </w:r>
      <w:r>
        <w:rPr>
          <w:rFonts w:hint="eastAsia" w:ascii="仿宋_GB2312" w:hAnsi="楷体" w:eastAsia="仿宋_GB2312" w:cs="Times New Roman"/>
          <w:sz w:val="24"/>
          <w:u w:val="single"/>
          <w:lang w:eastAsia="zh-CN"/>
        </w:rPr>
        <w:t xml:space="preserve">                        </w:t>
      </w:r>
    </w:p>
    <w:p w14:paraId="19DFFF0B">
      <w:pPr>
        <w:spacing w:line="560" w:lineRule="exact"/>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单位性质：</w:t>
      </w:r>
      <w:r>
        <w:rPr>
          <w:rFonts w:hint="eastAsia" w:ascii="仿宋_GB2312" w:hAnsi="楷体" w:eastAsia="仿宋_GB2312" w:cs="Times New Roman"/>
          <w:sz w:val="24"/>
          <w:u w:val="single"/>
          <w:lang w:eastAsia="zh-CN"/>
        </w:rPr>
        <w:t xml:space="preserve">                          </w:t>
      </w:r>
    </w:p>
    <w:p w14:paraId="07B0BAAE">
      <w:pPr>
        <w:spacing w:line="560" w:lineRule="exact"/>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成立时间：</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年</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月</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日</w:t>
      </w:r>
    </w:p>
    <w:p w14:paraId="6B8F5622">
      <w:pPr>
        <w:spacing w:line="560" w:lineRule="exact"/>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经营期限：</w:t>
      </w:r>
      <w:r>
        <w:rPr>
          <w:rFonts w:hint="eastAsia" w:ascii="仿宋_GB2312" w:hAnsi="楷体" w:eastAsia="仿宋_GB2312" w:cs="Times New Roman"/>
          <w:sz w:val="24"/>
          <w:u w:val="single"/>
          <w:lang w:eastAsia="zh-CN"/>
        </w:rPr>
        <w:t xml:space="preserve">                          </w:t>
      </w:r>
    </w:p>
    <w:p w14:paraId="07F1F2E6">
      <w:pPr>
        <w:spacing w:line="560" w:lineRule="exact"/>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姓名：</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性别：</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年龄：</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职务：</w:t>
      </w:r>
      <w:r>
        <w:rPr>
          <w:rFonts w:hint="eastAsia" w:ascii="仿宋_GB2312" w:hAnsi="楷体" w:eastAsia="仿宋_GB2312" w:cs="Times New Roman"/>
          <w:sz w:val="24"/>
          <w:u w:val="single"/>
          <w:lang w:eastAsia="zh-CN"/>
        </w:rPr>
        <w:t xml:space="preserve">            </w:t>
      </w:r>
    </w:p>
    <w:p w14:paraId="339D474D">
      <w:pPr>
        <w:spacing w:line="560" w:lineRule="exact"/>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系</w:t>
      </w:r>
      <w:r>
        <w:rPr>
          <w:rFonts w:hint="eastAsia" w:ascii="仿宋_GB2312" w:hAnsi="楷体" w:eastAsia="仿宋_GB2312" w:cs="Times New Roman"/>
          <w:sz w:val="24"/>
          <w:u w:val="single"/>
          <w:lang w:eastAsia="zh-CN"/>
        </w:rPr>
        <w:t xml:space="preserve">                        </w:t>
      </w:r>
      <w:r>
        <w:rPr>
          <w:rFonts w:hint="eastAsia" w:ascii="仿宋_GB2312" w:hAnsi="楷体" w:eastAsia="仿宋_GB2312" w:cs="Times New Roman"/>
          <w:sz w:val="24"/>
          <w:lang w:eastAsia="zh-CN"/>
        </w:rPr>
        <w:t>（报价人名称）的法定代表人。</w:t>
      </w:r>
    </w:p>
    <w:p w14:paraId="0E1020C0">
      <w:pPr>
        <w:spacing w:line="560" w:lineRule="exact"/>
        <w:rPr>
          <w:rFonts w:hint="eastAsia" w:ascii="仿宋_GB2312" w:hAnsi="楷体" w:eastAsia="仿宋_GB2312" w:cs="Times New Roman"/>
          <w:sz w:val="24"/>
          <w:lang w:eastAsia="zh-CN"/>
        </w:rPr>
      </w:pPr>
    </w:p>
    <w:p w14:paraId="2CD0228F">
      <w:pPr>
        <w:spacing w:line="560" w:lineRule="exact"/>
        <w:ind w:firstLine="480" w:firstLineChars="200"/>
        <w:rPr>
          <w:rFonts w:hint="eastAsia" w:ascii="仿宋_GB2312" w:hAnsi="楷体" w:eastAsia="仿宋_GB2312" w:cs="Times New Roman"/>
          <w:sz w:val="24"/>
          <w:lang w:eastAsia="zh-CN"/>
        </w:rPr>
      </w:pPr>
      <w:r>
        <w:rPr>
          <w:rFonts w:hint="eastAsia" w:ascii="仿宋_GB2312" w:hAnsi="楷体" w:eastAsia="仿宋_GB2312" w:cs="Times New Roman"/>
          <w:sz w:val="24"/>
          <w:lang w:eastAsia="zh-CN"/>
        </w:rPr>
        <w:t>特此证明。</w:t>
      </w:r>
    </w:p>
    <w:p w14:paraId="43B71A7E">
      <w:pPr>
        <w:spacing w:line="560" w:lineRule="exact"/>
        <w:rPr>
          <w:rFonts w:hint="eastAsia" w:ascii="仿宋_GB2312" w:hAnsi="楷体" w:eastAsia="仿宋_GB2312" w:cs="Times New Roman"/>
          <w:lang w:eastAsia="zh-CN"/>
        </w:rPr>
      </w:pPr>
    </w:p>
    <w:p w14:paraId="6572A7F1">
      <w:pPr>
        <w:spacing w:line="560" w:lineRule="exact"/>
        <w:rPr>
          <w:rFonts w:hint="eastAsia" w:ascii="仿宋_GB2312" w:hAnsi="楷体" w:eastAsia="仿宋_GB2312" w:cs="Times New Roman"/>
          <w:lang w:eastAsia="zh-CN"/>
        </w:rPr>
      </w:pPr>
    </w:p>
    <w:p w14:paraId="01900E47">
      <w:pPr>
        <w:spacing w:line="560" w:lineRule="exact"/>
        <w:jc w:val="right"/>
        <w:rPr>
          <w:rFonts w:hint="eastAsia" w:ascii="仿宋_GB2312" w:hAnsi="楷体" w:eastAsia="仿宋_GB2312" w:cs="Times New Roman"/>
          <w:b/>
          <w:sz w:val="24"/>
          <w:lang w:eastAsia="zh-CN"/>
        </w:rPr>
      </w:pPr>
      <w:r>
        <w:rPr>
          <w:rFonts w:hint="eastAsia" w:ascii="仿宋_GB2312" w:hAnsi="楷体" w:eastAsia="仿宋_GB2312" w:cs="Times New Roman"/>
          <w:b/>
          <w:sz w:val="24"/>
          <w:lang w:eastAsia="zh-CN"/>
        </w:rPr>
        <w:t>报价人：</w:t>
      </w:r>
      <w:r>
        <w:rPr>
          <w:rFonts w:hint="eastAsia" w:ascii="仿宋_GB2312" w:hAnsi="楷体" w:eastAsia="仿宋_GB2312" w:cs="Times New Roman"/>
          <w:b/>
          <w:sz w:val="24"/>
          <w:u w:val="single"/>
          <w:lang w:eastAsia="zh-CN"/>
        </w:rPr>
        <w:t xml:space="preserve">                      </w:t>
      </w:r>
      <w:r>
        <w:rPr>
          <w:rFonts w:hint="eastAsia" w:ascii="仿宋_GB2312" w:hAnsi="楷体" w:eastAsia="仿宋_GB2312" w:cs="Times New Roman"/>
          <w:b/>
          <w:sz w:val="24"/>
          <w:lang w:eastAsia="zh-CN"/>
        </w:rPr>
        <w:t>（公章）</w:t>
      </w:r>
    </w:p>
    <w:p w14:paraId="34FBD014">
      <w:pPr>
        <w:spacing w:line="560" w:lineRule="exact"/>
        <w:ind w:right="964"/>
        <w:jc w:val="right"/>
        <w:rPr>
          <w:rFonts w:hint="eastAsia" w:ascii="仿宋_GB2312" w:hAnsi="楷体" w:eastAsia="仿宋_GB2312" w:cs="Times New Roman"/>
          <w:b/>
          <w:sz w:val="24"/>
          <w:lang w:eastAsia="zh-CN"/>
        </w:rPr>
      </w:pPr>
      <w:r>
        <w:rPr>
          <w:rFonts w:hint="eastAsia" w:ascii="仿宋_GB2312" w:hAnsi="楷体" w:eastAsia="仿宋_GB2312" w:cs="Times New Roman"/>
          <w:b/>
          <w:sz w:val="24"/>
          <w:u w:val="single"/>
          <w:lang w:eastAsia="zh-CN"/>
        </w:rPr>
        <w:t xml:space="preserve">         </w:t>
      </w:r>
      <w:r>
        <w:rPr>
          <w:rFonts w:hint="eastAsia" w:ascii="仿宋_GB2312" w:hAnsi="楷体" w:eastAsia="仿宋_GB2312" w:cs="Times New Roman"/>
          <w:b/>
          <w:sz w:val="24"/>
          <w:lang w:eastAsia="zh-CN"/>
        </w:rPr>
        <w:t>年</w:t>
      </w:r>
      <w:r>
        <w:rPr>
          <w:rFonts w:hint="eastAsia" w:ascii="仿宋_GB2312" w:hAnsi="楷体" w:eastAsia="仿宋_GB2312" w:cs="Times New Roman"/>
          <w:b/>
          <w:sz w:val="24"/>
          <w:u w:val="single"/>
          <w:lang w:eastAsia="zh-CN"/>
        </w:rPr>
        <w:t xml:space="preserve">       </w:t>
      </w:r>
      <w:r>
        <w:rPr>
          <w:rFonts w:hint="eastAsia" w:ascii="仿宋_GB2312" w:hAnsi="楷体" w:eastAsia="仿宋_GB2312" w:cs="Times New Roman"/>
          <w:b/>
          <w:sz w:val="24"/>
          <w:lang w:eastAsia="zh-CN"/>
        </w:rPr>
        <w:t>月</w:t>
      </w:r>
      <w:r>
        <w:rPr>
          <w:rFonts w:hint="eastAsia" w:ascii="仿宋_GB2312" w:hAnsi="楷体" w:eastAsia="仿宋_GB2312" w:cs="Times New Roman"/>
          <w:b/>
          <w:sz w:val="24"/>
          <w:u w:val="single"/>
          <w:lang w:eastAsia="zh-CN"/>
        </w:rPr>
        <w:t xml:space="preserve">        </w:t>
      </w:r>
      <w:r>
        <w:rPr>
          <w:rFonts w:hint="eastAsia" w:ascii="仿宋_GB2312" w:hAnsi="楷体" w:eastAsia="仿宋_GB2312" w:cs="Times New Roman"/>
          <w:b/>
          <w:sz w:val="24"/>
          <w:lang w:eastAsia="zh-CN"/>
        </w:rPr>
        <w:t>日</w:t>
      </w:r>
    </w:p>
    <w:p w14:paraId="1D9DB03D">
      <w:pPr>
        <w:spacing w:line="560" w:lineRule="exact"/>
        <w:rPr>
          <w:rFonts w:hint="eastAsia" w:ascii="仿宋_GB2312" w:hAnsi="楷体" w:eastAsia="仿宋_GB2312" w:cs="Times New Roman"/>
          <w:b/>
          <w:lang w:eastAsia="zh-CN"/>
        </w:rPr>
      </w:pPr>
    </w:p>
    <w:p w14:paraId="4184E380">
      <w:pPr>
        <w:spacing w:line="560" w:lineRule="exact"/>
        <w:rPr>
          <w:rFonts w:hint="eastAsia" w:ascii="仿宋_GB2312" w:hAnsi="楷体" w:eastAsia="仿宋_GB2312" w:cs="Times New Roman"/>
          <w:b/>
          <w:lang w:eastAsia="zh-CN"/>
        </w:rPr>
      </w:pPr>
      <w:r>
        <w:rPr>
          <w:rFonts w:hint="eastAsia" w:ascii="仿宋_GB2312" w:hAnsi="楷体" w:eastAsia="仿宋_GB2312" w:cs="Times New Roman"/>
          <w:b/>
          <w:lang w:eastAsia="zh-CN"/>
        </w:rPr>
        <w:t>附法定代表人身份证复印件：</w:t>
      </w:r>
    </w:p>
    <w:p w14:paraId="1F9596C2">
      <w:pPr>
        <w:spacing w:line="560" w:lineRule="exact"/>
        <w:rPr>
          <w:rFonts w:hint="eastAsia" w:ascii="仿宋_GB2312" w:hAnsi="楷体" w:eastAsia="仿宋_GB2312" w:cs="Times New Roman"/>
          <w:b/>
          <w:lang w:eastAsia="zh-CN"/>
        </w:rPr>
      </w:pPr>
      <w:r>
        <w:rPr>
          <w:rFonts w:hint="eastAsia" w:ascii="仿宋_GB2312" w:hAnsi="楷体" w:eastAsia="仿宋_GB2312" w:cs="Times New Roman"/>
          <w:b/>
          <w:lang w:eastAsia="zh-CN"/>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131445</wp:posOffset>
                </wp:positionV>
                <wp:extent cx="6156325" cy="2307590"/>
                <wp:effectExtent l="7620" t="7620" r="8255" b="8890"/>
                <wp:wrapNone/>
                <wp:docPr id="1" name="圆角矩形 1"/>
                <wp:cNvGraphicFramePr/>
                <a:graphic xmlns:a="http://schemas.openxmlformats.org/drawingml/2006/main">
                  <a:graphicData uri="http://schemas.microsoft.com/office/word/2010/wordprocessingShape">
                    <wps:wsp>
                      <wps:cNvSpPr/>
                      <wps:spPr>
                        <a:xfrm>
                          <a:off x="0" y="0"/>
                          <a:ext cx="6156325" cy="2307590"/>
                        </a:xfrm>
                        <a:prstGeom prst="roundRect">
                          <a:avLst>
                            <a:gd name="adj" fmla="val 16667"/>
                          </a:avLst>
                        </a:prstGeom>
                        <a:noFill/>
                        <a:ln w="15875" cap="flat" cmpd="sng">
                          <a:solidFill>
                            <a:srgbClr val="000000"/>
                          </a:solidFill>
                          <a:prstDash val="solid"/>
                          <a:headEnd type="none" w="med" len="med"/>
                          <a:tailEnd type="none" w="med" len="med"/>
                        </a:ln>
                      </wps:spPr>
                      <wps:bodyPr upright="1"/>
                    </wps:wsp>
                  </a:graphicData>
                </a:graphic>
              </wp:anchor>
            </w:drawing>
          </mc:Choice>
          <mc:Fallback>
            <w:pict>
              <v:roundrect id="_x0000_s1026" o:spid="_x0000_s1026" o:spt="2" style="position:absolute;left:0pt;margin-left:0.1pt;margin-top:10.35pt;height:181.7pt;width:484.75pt;z-index:251659264;mso-width-relative:page;mso-height-relative:page;" filled="f" stroked="t" coordsize="21600,21600" arcsize="0.166666666666667" o:gfxdata="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o2vvadYAAAAHAQAADwAA&#10;AAAAAAABACAAAAAiAAAAZHJzL2Rvd25yZXYueG1sUEsBAhQAFAAAAAgAh07iQH3JX0kYAgAAJAQA&#10;AA4AAAAAAAAAAQAgAAAAJQEAAGRycy9lMm9Eb2MueG1sUEsFBgAAAAAGAAYAWQEAAK8FAAAAAA==&#10;">
                <v:fill on="f" focussize="0,0"/>
                <v:stroke weight="1.25pt" color="#000000" joinstyle="round"/>
                <v:imagedata o:title=""/>
                <o:lock v:ext="edit" aspectratio="f"/>
              </v:roundrect>
            </w:pict>
          </mc:Fallback>
        </mc:AlternateContent>
      </w:r>
    </w:p>
    <w:p w14:paraId="6488702B">
      <w:pPr>
        <w:pStyle w:val="3"/>
        <w:spacing w:before="0" w:after="0" w:line="560" w:lineRule="exact"/>
        <w:ind w:firstLine="2769" w:firstLineChars="862"/>
        <w:jc w:val="both"/>
        <w:rPr>
          <w:rFonts w:hint="eastAsia" w:ascii="仿宋_GB2312" w:hAnsi="楷体" w:eastAsia="仿宋_GB2312" w:cs="Times New Roman"/>
          <w:lang w:eastAsia="zh-CN"/>
        </w:rPr>
      </w:pPr>
      <w:r>
        <w:rPr>
          <w:rFonts w:hint="eastAsia" w:ascii="仿宋_GB2312" w:hAnsi="楷体" w:eastAsia="仿宋_GB2312" w:cs="Times New Roman"/>
          <w:b/>
          <w:szCs w:val="21"/>
          <w:lang w:eastAsia="zh-CN"/>
        </w:rPr>
        <w:br w:type="page"/>
      </w:r>
    </w:p>
    <w:p w14:paraId="686A504A">
      <w:pPr>
        <w:pStyle w:val="3"/>
        <w:spacing w:before="0" w:after="0" w:line="480" w:lineRule="exact"/>
        <w:ind w:firstLine="0" w:firstLineChars="0"/>
        <w:jc w:val="center"/>
        <w:rPr>
          <w:rFonts w:hint="eastAsia" w:ascii="仿宋_GB2312" w:hAnsi="楷体" w:eastAsia="仿宋_GB2312" w:cs="Times New Roman"/>
          <w:b/>
          <w:bCs/>
          <w:sz w:val="28"/>
          <w:szCs w:val="22"/>
          <w:lang w:eastAsia="zh-CN"/>
        </w:rPr>
      </w:pPr>
      <w:bookmarkStart w:id="111" w:name="_Toc12660"/>
      <w:bookmarkStart w:id="112" w:name="_Toc40964959"/>
      <w:bookmarkStart w:id="113" w:name="_Toc14042"/>
      <w:bookmarkStart w:id="114" w:name="_Toc26537826"/>
      <w:bookmarkStart w:id="115" w:name="_Toc40965193"/>
      <w:r>
        <w:rPr>
          <w:rFonts w:hint="eastAsia" w:ascii="仿宋_GB2312" w:hAnsi="楷体" w:eastAsia="仿宋_GB2312" w:cs="Times New Roman"/>
          <w:b/>
          <w:bCs/>
          <w:sz w:val="28"/>
          <w:szCs w:val="22"/>
          <w:lang w:eastAsia="zh-CN"/>
        </w:rPr>
        <w:t>三、法定代表人授权委托书</w:t>
      </w:r>
      <w:bookmarkEnd w:id="111"/>
      <w:bookmarkEnd w:id="112"/>
      <w:bookmarkEnd w:id="113"/>
      <w:bookmarkEnd w:id="114"/>
      <w:bookmarkEnd w:id="115"/>
    </w:p>
    <w:p w14:paraId="154812AD">
      <w:pPr>
        <w:rPr>
          <w:lang w:eastAsia="zh-CN"/>
        </w:rPr>
      </w:pPr>
    </w:p>
    <w:p w14:paraId="68F36C3F">
      <w:pPr>
        <w:pStyle w:val="9"/>
        <w:spacing w:line="560" w:lineRule="exact"/>
        <w:ind w:firstLine="480" w:firstLineChars="200"/>
        <w:rPr>
          <w:rFonts w:hint="eastAsia" w:ascii="仿宋_GB2312" w:hAnsi="楷体" w:eastAsia="仿宋_GB2312" w:cs="Times New Roman"/>
          <w:sz w:val="24"/>
        </w:rPr>
      </w:pPr>
      <w:r>
        <w:rPr>
          <w:rFonts w:hint="eastAsia" w:ascii="仿宋_GB2312" w:hAnsi="楷体" w:eastAsia="仿宋_GB2312" w:cs="Times New Roman"/>
          <w:sz w:val="24"/>
        </w:rPr>
        <w:t>本授权书声明：</w:t>
      </w:r>
      <w:r>
        <w:rPr>
          <w:rFonts w:hint="eastAsia" w:ascii="仿宋_GB2312" w:hAnsi="楷体" w:eastAsia="仿宋_GB2312" w:cs="Times New Roman"/>
          <w:sz w:val="24"/>
          <w:u w:val="single"/>
        </w:rPr>
        <w:t xml:space="preserve">  （报价人全称） </w:t>
      </w:r>
      <w:r>
        <w:rPr>
          <w:rFonts w:hint="eastAsia" w:ascii="仿宋_GB2312" w:hAnsi="楷体" w:eastAsia="仿宋_GB2312" w:cs="Times New Roman"/>
          <w:sz w:val="24"/>
        </w:rPr>
        <w:t>的法定代表人代表本公司授权</w:t>
      </w:r>
      <w:r>
        <w:rPr>
          <w:rFonts w:hint="eastAsia" w:ascii="仿宋_GB2312" w:hAnsi="楷体" w:eastAsia="仿宋_GB2312" w:cs="Times New Roman"/>
          <w:sz w:val="24"/>
          <w:u w:val="single"/>
        </w:rPr>
        <w:t>（委托代理人姓名）</w:t>
      </w:r>
      <w:r>
        <w:rPr>
          <w:rFonts w:hint="eastAsia" w:ascii="仿宋_GB2312" w:hAnsi="楷体" w:eastAsia="仿宋_GB2312" w:cs="Times New Roman"/>
          <w:sz w:val="24"/>
        </w:rPr>
        <w:t>为本公司合法代理人，就贵方组织的有关</w:t>
      </w:r>
      <w:r>
        <w:rPr>
          <w:rFonts w:hint="eastAsia" w:ascii="仿宋_GB2312" w:hAnsi="楷体" w:eastAsia="仿宋_GB2312" w:cs="Times New Roman"/>
          <w:sz w:val="24"/>
          <w:u w:val="single"/>
        </w:rPr>
        <w:t>（项目名称）</w:t>
      </w:r>
      <w:r>
        <w:rPr>
          <w:rFonts w:hint="eastAsia" w:ascii="仿宋_GB2312" w:hAnsi="楷体" w:eastAsia="仿宋_GB2312" w:cs="Times New Roman"/>
          <w:sz w:val="24"/>
        </w:rPr>
        <w:t>项目的报价，以本单位名义参加报价活动，处理一切与之有关的事务。</w:t>
      </w:r>
    </w:p>
    <w:p w14:paraId="04C53F0E">
      <w:pPr>
        <w:spacing w:before="120" w:beforeLines="50" w:line="360" w:lineRule="auto"/>
        <w:ind w:firstLine="480" w:firstLineChars="200"/>
        <w:rPr>
          <w:rFonts w:hint="eastAsia" w:ascii="仿宋_GB2312" w:hAnsi="楷体" w:eastAsia="仿宋_GB2312" w:cs="Times New Roman"/>
          <w:color w:val="auto"/>
          <w:sz w:val="24"/>
          <w:lang w:eastAsia="zh-CN"/>
        </w:rPr>
      </w:pPr>
      <w:r>
        <w:rPr>
          <w:rFonts w:ascii="仿宋_GB2312" w:hAnsi="楷体" w:eastAsia="仿宋_GB2312" w:cs="Times New Roman"/>
          <w:color w:val="auto"/>
          <w:sz w:val="24"/>
          <w:lang w:eastAsia="zh-CN"/>
        </w:rPr>
        <w:t>代理人无转委托权，特此委托。</w:t>
      </w:r>
    </w:p>
    <w:p w14:paraId="1A59E3E8">
      <w:pPr>
        <w:pStyle w:val="10"/>
        <w:jc w:val="both"/>
        <w:rPr>
          <w:rFonts w:hint="eastAsia"/>
          <w:lang w:eastAsia="zh-CN"/>
        </w:rPr>
      </w:pPr>
    </w:p>
    <w:p w14:paraId="337F6683">
      <w:pPr>
        <w:pStyle w:val="9"/>
        <w:spacing w:line="560" w:lineRule="exact"/>
        <w:ind w:right="960"/>
        <w:rPr>
          <w:rFonts w:hint="eastAsia" w:ascii="仿宋_GB2312" w:hAnsi="楷体" w:eastAsia="仿宋_GB2312" w:cs="Times New Roman"/>
          <w:sz w:val="24"/>
        </w:rPr>
      </w:pPr>
    </w:p>
    <w:p w14:paraId="58D8EE7E">
      <w:pPr>
        <w:pStyle w:val="9"/>
        <w:spacing w:line="560" w:lineRule="exact"/>
        <w:ind w:right="964"/>
        <w:jc w:val="center"/>
        <w:rPr>
          <w:rFonts w:hint="eastAsia" w:ascii="仿宋_GB2312" w:hAnsi="楷体" w:eastAsia="仿宋_GB2312" w:cs="Times New Roman"/>
          <w:b/>
          <w:sz w:val="24"/>
          <w:u w:val="single"/>
        </w:rPr>
      </w:pPr>
      <w:r>
        <w:rPr>
          <w:rFonts w:hint="eastAsia" w:ascii="仿宋_GB2312" w:hAnsi="楷体" w:eastAsia="仿宋_GB2312" w:cs="Times New Roman"/>
          <w:b/>
          <w:sz w:val="24"/>
        </w:rPr>
        <w:t xml:space="preserve">                  法定代表人签名：</w:t>
      </w:r>
      <w:r>
        <w:rPr>
          <w:rFonts w:hint="eastAsia" w:ascii="仿宋_GB2312" w:hAnsi="楷体" w:eastAsia="仿宋_GB2312" w:cs="Times New Roman"/>
          <w:b/>
          <w:sz w:val="24"/>
          <w:u w:val="single"/>
        </w:rPr>
        <w:t xml:space="preserve">               </w:t>
      </w:r>
    </w:p>
    <w:p w14:paraId="481FB547">
      <w:pPr>
        <w:pStyle w:val="9"/>
        <w:spacing w:line="560" w:lineRule="exact"/>
        <w:rPr>
          <w:rFonts w:hint="eastAsia" w:ascii="仿宋_GB2312" w:hAnsi="楷体" w:eastAsia="仿宋_GB2312" w:cs="Times New Roman"/>
          <w:b/>
          <w:sz w:val="24"/>
        </w:rPr>
      </w:pPr>
      <w:r>
        <w:rPr>
          <w:rFonts w:hint="eastAsia" w:ascii="仿宋_GB2312" w:hAnsi="楷体" w:eastAsia="仿宋_GB2312" w:cs="Times New Roman"/>
          <w:b/>
          <w:sz w:val="24"/>
        </w:rPr>
        <w:t xml:space="preserve">                           </w:t>
      </w:r>
      <w:r>
        <w:rPr>
          <w:rFonts w:ascii="仿宋_GB2312" w:hAnsi="楷体" w:eastAsia="仿宋_GB2312" w:cs="Times New Roman"/>
          <w:b/>
          <w:sz w:val="24"/>
        </w:rPr>
        <w:t xml:space="preserve">      </w:t>
      </w:r>
      <w:r>
        <w:rPr>
          <w:rFonts w:hint="eastAsia" w:ascii="仿宋_GB2312" w:hAnsi="楷体" w:eastAsia="仿宋_GB2312" w:cs="Times New Roman"/>
          <w:b/>
          <w:sz w:val="24"/>
        </w:rPr>
        <w:t>报价人：</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（公章）</w:t>
      </w:r>
    </w:p>
    <w:p w14:paraId="50F6C957">
      <w:pPr>
        <w:pStyle w:val="9"/>
        <w:spacing w:line="560" w:lineRule="exact"/>
        <w:ind w:right="723"/>
        <w:jc w:val="right"/>
        <w:rPr>
          <w:rFonts w:hint="eastAsia" w:ascii="仿宋_GB2312" w:hAnsi="楷体" w:eastAsia="仿宋_GB2312" w:cs="Times New Roman"/>
          <w:b/>
          <w:sz w:val="24"/>
        </w:rPr>
      </w:pPr>
      <w:r>
        <w:rPr>
          <w:rFonts w:hint="eastAsia" w:ascii="仿宋_GB2312" w:hAnsi="楷体" w:eastAsia="仿宋_GB2312" w:cs="Times New Roman"/>
          <w:b/>
          <w:sz w:val="24"/>
        </w:rPr>
        <w:t>签发日期：</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年</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月</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日</w:t>
      </w:r>
    </w:p>
    <w:p w14:paraId="18EB94EE">
      <w:pPr>
        <w:pStyle w:val="9"/>
        <w:spacing w:line="560" w:lineRule="exact"/>
        <w:rPr>
          <w:rFonts w:hint="eastAsia" w:ascii="仿宋_GB2312" w:hAnsi="楷体" w:eastAsia="仿宋_GB2312" w:cs="Times New Roman"/>
          <w:b/>
          <w:color w:val="000000"/>
          <w:u w:color="000000"/>
        </w:rPr>
      </w:pPr>
      <w:r>
        <w:rPr>
          <w:rFonts w:hint="eastAsia" w:ascii="仿宋_GB2312" w:hAnsi="楷体" w:eastAsia="仿宋_GB2312" w:cs="Times New Roman"/>
          <w:b/>
          <w:color w:val="000000"/>
          <w:u w:color="000000"/>
        </w:rPr>
        <w:t>附委托代理人身份证复印件：</w:t>
      </w:r>
    </w:p>
    <w:p w14:paraId="1FA473C3">
      <w:pPr>
        <w:pStyle w:val="9"/>
        <w:spacing w:line="560" w:lineRule="exact"/>
        <w:rPr>
          <w:rFonts w:hint="eastAsia" w:ascii="仿宋_GB2312" w:hAnsi="楷体" w:eastAsia="仿宋_GB2312" w:cs="Times New Roman"/>
          <w:b/>
          <w:sz w:val="24"/>
        </w:rPr>
      </w:pPr>
      <w:r>
        <w:rPr>
          <w:rFonts w:hint="eastAsia" w:ascii="仿宋_GB2312" w:hAnsi="楷体" w:eastAsia="仿宋_GB2312" w:cs="Times New Roman"/>
          <w:b/>
          <w:sz w:val="24"/>
        </w:rPr>
        <mc:AlternateContent>
          <mc:Choice Requires="wps">
            <w:drawing>
              <wp:anchor distT="0" distB="0" distL="114300" distR="114300" simplePos="0" relativeHeight="251660288" behindDoc="0" locked="0" layoutInCell="1" allowOverlap="1">
                <wp:simplePos x="0" y="0"/>
                <wp:positionH relativeFrom="column">
                  <wp:posOffset>43815</wp:posOffset>
                </wp:positionH>
                <wp:positionV relativeFrom="paragraph">
                  <wp:posOffset>109220</wp:posOffset>
                </wp:positionV>
                <wp:extent cx="6071235" cy="2264410"/>
                <wp:effectExtent l="8255" t="7620" r="16510" b="13970"/>
                <wp:wrapNone/>
                <wp:docPr id="2" name="圆角矩形 2"/>
                <wp:cNvGraphicFramePr/>
                <a:graphic xmlns:a="http://schemas.openxmlformats.org/drawingml/2006/main">
                  <a:graphicData uri="http://schemas.microsoft.com/office/word/2010/wordprocessingShape">
                    <wps:wsp>
                      <wps:cNvSpPr/>
                      <wps:spPr>
                        <a:xfrm>
                          <a:off x="0" y="0"/>
                          <a:ext cx="6071235" cy="2264410"/>
                        </a:xfrm>
                        <a:prstGeom prst="roundRect">
                          <a:avLst>
                            <a:gd name="adj" fmla="val 16667"/>
                          </a:avLst>
                        </a:prstGeom>
                        <a:noFill/>
                        <a:ln w="15875" cap="flat" cmpd="sng">
                          <a:solidFill>
                            <a:srgbClr val="000000"/>
                          </a:solidFill>
                          <a:prstDash val="solid"/>
                          <a:headEnd type="none" w="med" len="med"/>
                          <a:tailEnd type="none" w="med" len="med"/>
                        </a:ln>
                      </wps:spPr>
                      <wps:bodyPr upright="1"/>
                    </wps:wsp>
                  </a:graphicData>
                </a:graphic>
              </wp:anchor>
            </w:drawing>
          </mc:Choice>
          <mc:Fallback>
            <w:pict>
              <v:roundrect id="_x0000_s1026" o:spid="_x0000_s1026" o:spt="2" style="position:absolute;left:0pt;margin-left:3.45pt;margin-top:8.6pt;height:178.3pt;width:478.05pt;z-index:251660288;mso-width-relative:page;mso-height-relative:page;" filled="f" stroked="t" coordsize="21600,21600" arcsize="0.166666666666667" o:gfxdata="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sa+w/WAAAACAEAAA8A&#10;AAAAAAAAAQAgAAAAIgAAAGRycy9kb3ducmV2LnhtbFBLAQIUABQAAAAIAIdO4kB90niVGQIAACQE&#10;AAAOAAAAAAAAAAEAIAAAACUBAABkcnMvZTJvRG9jLnhtbFBLBQYAAAAABgAGAFkBAACwBQAAAAA=&#10;">
                <v:fill on="f" focussize="0,0"/>
                <v:stroke weight="1.25pt" color="#000000" joinstyle="round"/>
                <v:imagedata o:title=""/>
                <o:lock v:ext="edit" aspectratio="f"/>
              </v:roundrect>
            </w:pict>
          </mc:Fallback>
        </mc:AlternateContent>
      </w:r>
    </w:p>
    <w:p w14:paraId="16EC2AB6">
      <w:pPr>
        <w:pStyle w:val="9"/>
        <w:spacing w:line="560" w:lineRule="exact"/>
        <w:rPr>
          <w:rFonts w:hint="eastAsia" w:ascii="仿宋_GB2312" w:hAnsi="楷体" w:eastAsia="仿宋_GB2312" w:cs="Times New Roman"/>
          <w:b/>
          <w:sz w:val="24"/>
        </w:rPr>
      </w:pPr>
    </w:p>
    <w:p w14:paraId="63EBB662">
      <w:pPr>
        <w:pStyle w:val="9"/>
        <w:spacing w:line="560" w:lineRule="exact"/>
        <w:rPr>
          <w:rFonts w:hint="eastAsia" w:ascii="仿宋_GB2312" w:hAnsi="楷体" w:eastAsia="仿宋_GB2312" w:cs="Times New Roman"/>
          <w:b/>
          <w:sz w:val="24"/>
        </w:rPr>
      </w:pPr>
    </w:p>
    <w:p w14:paraId="0804AD15">
      <w:pPr>
        <w:pStyle w:val="9"/>
        <w:spacing w:line="560" w:lineRule="exact"/>
        <w:rPr>
          <w:rFonts w:hint="eastAsia" w:ascii="仿宋_GB2312" w:hAnsi="楷体" w:eastAsia="仿宋_GB2312" w:cs="Times New Roman"/>
          <w:b/>
          <w:sz w:val="24"/>
        </w:rPr>
      </w:pPr>
    </w:p>
    <w:p w14:paraId="3018CAE3">
      <w:pPr>
        <w:pStyle w:val="9"/>
        <w:spacing w:line="560" w:lineRule="exact"/>
        <w:rPr>
          <w:rFonts w:hint="eastAsia" w:ascii="仿宋_GB2312" w:hAnsi="楷体" w:eastAsia="仿宋_GB2312" w:cs="Times New Roman"/>
          <w:b/>
          <w:sz w:val="24"/>
        </w:rPr>
      </w:pPr>
    </w:p>
    <w:p w14:paraId="49322072">
      <w:pPr>
        <w:pStyle w:val="9"/>
        <w:spacing w:line="560" w:lineRule="exact"/>
        <w:rPr>
          <w:rFonts w:hint="eastAsia" w:ascii="仿宋_GB2312" w:hAnsi="楷体" w:eastAsia="仿宋_GB2312" w:cs="Times New Roman"/>
          <w:b/>
          <w:sz w:val="24"/>
        </w:rPr>
      </w:pPr>
    </w:p>
    <w:p w14:paraId="7DACEF5A">
      <w:pPr>
        <w:pStyle w:val="9"/>
        <w:spacing w:line="560" w:lineRule="exact"/>
        <w:rPr>
          <w:rFonts w:hint="eastAsia" w:ascii="仿宋_GB2312" w:hAnsi="楷体" w:eastAsia="仿宋_GB2312" w:cs="Times New Roman"/>
          <w:b/>
          <w:sz w:val="24"/>
        </w:rPr>
      </w:pPr>
    </w:p>
    <w:p w14:paraId="70FB8821">
      <w:pPr>
        <w:spacing w:line="360" w:lineRule="auto"/>
        <w:rPr>
          <w:rFonts w:hint="eastAsia" w:ascii="宋体" w:hAnsi="宋体"/>
          <w:b/>
          <w:bCs/>
          <w:sz w:val="22"/>
          <w:szCs w:val="20"/>
          <w:lang w:eastAsia="zh-CN"/>
        </w:rPr>
      </w:pPr>
      <w:r>
        <w:rPr>
          <w:rFonts w:ascii="仿宋_GB2312" w:hAnsi="楷体" w:eastAsia="仿宋_GB2312" w:cs="Times New Roman"/>
          <w:b/>
          <w:bCs/>
          <w:color w:val="auto"/>
          <w:sz w:val="22"/>
          <w:szCs w:val="20"/>
          <w:u w:val="single"/>
          <w:lang w:eastAsia="zh-CN"/>
        </w:rPr>
        <w:t>注：附授权委托代理人身份证</w:t>
      </w:r>
      <w:r>
        <w:rPr>
          <w:rFonts w:hint="eastAsia" w:ascii="仿宋_GB2312" w:hAnsi="楷体" w:eastAsia="仿宋_GB2312" w:cs="Times New Roman"/>
          <w:b/>
          <w:bCs/>
          <w:color w:val="auto"/>
          <w:sz w:val="22"/>
          <w:szCs w:val="20"/>
          <w:u w:val="single"/>
          <w:lang w:eastAsia="zh-CN"/>
        </w:rPr>
        <w:t>复印件</w:t>
      </w:r>
      <w:r>
        <w:rPr>
          <w:rFonts w:ascii="仿宋_GB2312" w:hAnsi="楷体" w:eastAsia="仿宋_GB2312" w:cs="Times New Roman"/>
          <w:b/>
          <w:bCs/>
          <w:color w:val="auto"/>
          <w:sz w:val="22"/>
          <w:szCs w:val="20"/>
          <w:u w:val="single"/>
          <w:lang w:eastAsia="zh-CN"/>
        </w:rPr>
        <w:t>，如</w:t>
      </w:r>
      <w:r>
        <w:rPr>
          <w:rFonts w:hint="eastAsia" w:ascii="仿宋_GB2312" w:hAnsi="楷体" w:eastAsia="仿宋_GB2312" w:cs="Times New Roman"/>
          <w:b/>
          <w:bCs/>
          <w:color w:val="auto"/>
          <w:sz w:val="22"/>
          <w:szCs w:val="20"/>
          <w:u w:val="single"/>
          <w:lang w:eastAsia="zh-CN"/>
        </w:rPr>
        <w:t>报价人</w:t>
      </w:r>
      <w:r>
        <w:rPr>
          <w:rFonts w:ascii="仿宋_GB2312" w:hAnsi="楷体" w:eastAsia="仿宋_GB2312" w:cs="Times New Roman"/>
          <w:b/>
          <w:bCs/>
          <w:color w:val="auto"/>
          <w:sz w:val="22"/>
          <w:szCs w:val="20"/>
          <w:u w:val="single"/>
          <w:lang w:eastAsia="zh-CN"/>
        </w:rPr>
        <w:t>由法定代表人亲自签署</w:t>
      </w:r>
      <w:r>
        <w:rPr>
          <w:rFonts w:hint="eastAsia" w:ascii="仿宋_GB2312" w:hAnsi="楷体" w:eastAsia="仿宋_GB2312" w:cs="Times New Roman"/>
          <w:b/>
          <w:bCs/>
          <w:color w:val="auto"/>
          <w:sz w:val="22"/>
          <w:szCs w:val="20"/>
          <w:u w:val="single"/>
          <w:lang w:eastAsia="zh-CN"/>
        </w:rPr>
        <w:t>响应</w:t>
      </w:r>
      <w:r>
        <w:rPr>
          <w:rFonts w:ascii="仿宋_GB2312" w:hAnsi="楷体" w:eastAsia="仿宋_GB2312" w:cs="Times New Roman"/>
          <w:b/>
          <w:bCs/>
          <w:color w:val="auto"/>
          <w:sz w:val="22"/>
          <w:szCs w:val="20"/>
          <w:u w:val="single"/>
          <w:lang w:eastAsia="zh-CN"/>
        </w:rPr>
        <w:t>文件并参与相关活动，则不需要办理授权。如有被授权的代理人签署上述文件，则必须按本格式规定填报并提交授权书，否则被授权的代理人将不被认可。</w:t>
      </w:r>
    </w:p>
    <w:p w14:paraId="5E2E5B55">
      <w:pPr>
        <w:widowControl/>
        <w:spacing w:line="560" w:lineRule="exact"/>
        <w:jc w:val="left"/>
        <w:rPr>
          <w:rFonts w:hint="eastAsia" w:ascii="仿宋_GB2312" w:hAnsi="楷体" w:eastAsia="仿宋_GB2312" w:cs="Times New Roman"/>
          <w:kern w:val="0"/>
          <w:sz w:val="32"/>
          <w:szCs w:val="24"/>
          <w:lang w:eastAsia="zh-CN"/>
        </w:rPr>
      </w:pPr>
    </w:p>
    <w:p w14:paraId="6A1102A3">
      <w:pPr>
        <w:pStyle w:val="3"/>
        <w:spacing w:before="0" w:after="0"/>
        <w:ind w:firstLine="560"/>
        <w:jc w:val="center"/>
        <w:rPr>
          <w:rFonts w:hint="eastAsia" w:ascii="方正小标宋简体" w:hAnsi="宋体" w:eastAsia="方正小标宋简体"/>
          <w:sz w:val="28"/>
          <w:szCs w:val="22"/>
          <w:lang w:eastAsia="zh-CN"/>
        </w:rPr>
      </w:pPr>
      <w:bookmarkStart w:id="116" w:name="_Toc40964960"/>
      <w:bookmarkStart w:id="117" w:name="_Toc40965194"/>
      <w:bookmarkStart w:id="118" w:name="_Toc24961"/>
      <w:bookmarkStart w:id="119" w:name="_Toc28648"/>
      <w:bookmarkStart w:id="120" w:name="_Toc26537827"/>
      <w:r>
        <w:rPr>
          <w:rFonts w:hint="eastAsia" w:ascii="方正小标宋简体" w:hAnsi="宋体" w:eastAsia="方正小标宋简体"/>
          <w:sz w:val="28"/>
          <w:szCs w:val="22"/>
          <w:lang w:eastAsia="zh-CN"/>
        </w:rPr>
        <w:t>（二）响应</w:t>
      </w:r>
      <w:r>
        <w:rPr>
          <w:rFonts w:ascii="方正小标宋简体" w:hAnsi="宋体" w:eastAsia="方正小标宋简体"/>
          <w:sz w:val="28"/>
          <w:szCs w:val="22"/>
          <w:lang w:eastAsia="zh-CN"/>
        </w:rPr>
        <w:t>文件资格审查部分格式</w:t>
      </w:r>
      <w:bookmarkEnd w:id="116"/>
      <w:bookmarkEnd w:id="117"/>
    </w:p>
    <w:p w14:paraId="17730EA2">
      <w:pPr>
        <w:pStyle w:val="3"/>
        <w:spacing w:before="0" w:after="0" w:line="560" w:lineRule="exact"/>
        <w:ind w:firstLine="0" w:firstLineChars="0"/>
        <w:jc w:val="center"/>
        <w:rPr>
          <w:rFonts w:hint="eastAsia" w:ascii="仿宋_GB2312" w:hAnsi="楷体" w:eastAsia="仿宋_GB2312" w:cs="Times New Roman"/>
          <w:b/>
          <w:bCs/>
          <w:sz w:val="28"/>
          <w:szCs w:val="22"/>
          <w:lang w:eastAsia="zh-CN"/>
        </w:rPr>
      </w:pPr>
      <w:bookmarkStart w:id="121" w:name="_Toc40964961"/>
      <w:bookmarkStart w:id="122" w:name="_Toc40965195"/>
      <w:r>
        <w:rPr>
          <w:rFonts w:hint="eastAsia" w:ascii="仿宋_GB2312" w:hAnsi="楷体" w:eastAsia="仿宋_GB2312" w:cs="Times New Roman"/>
          <w:b/>
          <w:bCs/>
          <w:sz w:val="28"/>
          <w:szCs w:val="22"/>
          <w:lang w:eastAsia="zh-CN"/>
        </w:rPr>
        <w:t>一、报价申请人基本情况表</w:t>
      </w:r>
      <w:bookmarkEnd w:id="118"/>
      <w:bookmarkEnd w:id="119"/>
      <w:bookmarkEnd w:id="120"/>
      <w:bookmarkEnd w:id="121"/>
      <w:bookmarkEnd w:id="122"/>
    </w:p>
    <w:tbl>
      <w:tblPr>
        <w:tblStyle w:val="2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8"/>
        <w:gridCol w:w="3856"/>
        <w:gridCol w:w="4735"/>
      </w:tblGrid>
      <w:tr w14:paraId="14342A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0D1A6805">
            <w:pPr>
              <w:jc w:val="center"/>
              <w:rPr>
                <w:rFonts w:hint="eastAsia" w:ascii="仿宋_GB2312" w:hAnsi="宋体" w:eastAsia="仿宋_GB2312"/>
                <w:sz w:val="24"/>
              </w:rPr>
            </w:pPr>
            <w:bookmarkStart w:id="123" w:name="_Toc26446128"/>
            <w:bookmarkStart w:id="124" w:name="_Toc26537828"/>
            <w:bookmarkStart w:id="125" w:name="_Toc23564"/>
            <w:bookmarkStart w:id="126" w:name="_Toc25715"/>
            <w:r>
              <w:rPr>
                <w:rFonts w:hint="eastAsia" w:ascii="仿宋_GB2312" w:hAnsi="宋体" w:eastAsia="仿宋_GB2312"/>
                <w:sz w:val="24"/>
              </w:rPr>
              <w:t>1</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06E7499C">
            <w:pPr>
              <w:ind w:firstLine="100"/>
              <w:rPr>
                <w:rFonts w:hint="eastAsia" w:ascii="仿宋_GB2312" w:hAnsi="宋体" w:eastAsia="仿宋_GB2312"/>
                <w:sz w:val="24"/>
              </w:rPr>
            </w:pPr>
            <w:r>
              <w:rPr>
                <w:rFonts w:hint="eastAsia" w:ascii="仿宋_GB2312" w:hAnsi="宋体" w:eastAsia="仿宋_GB2312"/>
                <w:sz w:val="24"/>
              </w:rPr>
              <w:t>企业名称</w:t>
            </w:r>
            <w:r>
              <w:rPr>
                <w:rFonts w:hint="eastAsia" w:ascii="仿宋_GB2312" w:hAnsi="宋体" w:eastAsia="仿宋_GB2312"/>
                <w:sz w:val="24"/>
                <w:lang w:eastAsia="zh-CN"/>
              </w:rPr>
              <w:t>：</w:t>
            </w:r>
          </w:p>
        </w:tc>
      </w:tr>
      <w:tr w14:paraId="7A2636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47DE788B">
            <w:pPr>
              <w:jc w:val="center"/>
              <w:rPr>
                <w:rFonts w:hint="eastAsia" w:ascii="仿宋_GB2312" w:hAnsi="宋体" w:eastAsia="仿宋_GB2312"/>
                <w:sz w:val="24"/>
              </w:rPr>
            </w:pPr>
            <w:r>
              <w:rPr>
                <w:rFonts w:hint="eastAsia" w:ascii="仿宋_GB2312" w:hAnsi="宋体" w:eastAsia="仿宋_GB2312"/>
                <w:sz w:val="24"/>
              </w:rPr>
              <w:t>2</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11407F05">
            <w:pPr>
              <w:ind w:firstLine="100"/>
              <w:rPr>
                <w:rFonts w:hint="eastAsia" w:ascii="仿宋_GB2312" w:hAnsi="宋体" w:eastAsia="仿宋_GB2312"/>
                <w:sz w:val="24"/>
              </w:rPr>
            </w:pPr>
            <w:r>
              <w:rPr>
                <w:rFonts w:hint="eastAsia" w:ascii="仿宋_GB2312" w:hAnsi="宋体" w:eastAsia="仿宋_GB2312"/>
                <w:sz w:val="24"/>
              </w:rPr>
              <w:t>法定代表人</w:t>
            </w:r>
            <w:r>
              <w:rPr>
                <w:rFonts w:hint="eastAsia" w:ascii="仿宋_GB2312" w:hAnsi="宋体" w:eastAsia="仿宋_GB2312"/>
                <w:sz w:val="24"/>
                <w:lang w:eastAsia="zh-CN"/>
              </w:rPr>
              <w:t>：</w:t>
            </w:r>
          </w:p>
        </w:tc>
      </w:tr>
      <w:tr w14:paraId="251068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46DF5B74">
            <w:pPr>
              <w:jc w:val="center"/>
              <w:rPr>
                <w:rFonts w:hint="eastAsia" w:ascii="仿宋_GB2312" w:hAnsi="宋体" w:eastAsia="仿宋_GB2312"/>
                <w:sz w:val="24"/>
              </w:rPr>
            </w:pPr>
            <w:r>
              <w:rPr>
                <w:rFonts w:hint="eastAsia" w:ascii="仿宋_GB2312" w:hAnsi="宋体" w:eastAsia="仿宋_GB2312"/>
                <w:sz w:val="24"/>
              </w:rPr>
              <w:t>3</w:t>
            </w:r>
          </w:p>
        </w:tc>
        <w:tc>
          <w:tcPr>
            <w:tcW w:w="3856" w:type="dxa"/>
            <w:tcBorders>
              <w:top w:val="single" w:color="auto" w:sz="6" w:space="0"/>
              <w:left w:val="single" w:color="auto" w:sz="6" w:space="0"/>
              <w:bottom w:val="single" w:color="auto" w:sz="6" w:space="0"/>
              <w:right w:val="single" w:color="auto" w:sz="6" w:space="0"/>
            </w:tcBorders>
            <w:vAlign w:val="center"/>
          </w:tcPr>
          <w:p w14:paraId="04B03E79">
            <w:pPr>
              <w:ind w:firstLine="100"/>
              <w:rPr>
                <w:rFonts w:hint="eastAsia" w:ascii="仿宋_GB2312" w:hAnsi="宋体" w:eastAsia="仿宋_GB2312"/>
                <w:sz w:val="24"/>
              </w:rPr>
            </w:pPr>
            <w:r>
              <w:rPr>
                <w:rFonts w:hint="eastAsia" w:ascii="仿宋_GB2312" w:hAnsi="宋体" w:eastAsia="仿宋_GB2312"/>
                <w:sz w:val="24"/>
              </w:rPr>
              <w:t>电话</w:t>
            </w:r>
            <w:r>
              <w:rPr>
                <w:rFonts w:hint="eastAsia" w:ascii="仿宋_GB2312" w:hAnsi="宋体" w:eastAsia="仿宋_GB2312"/>
                <w:sz w:val="24"/>
                <w:lang w:eastAsia="zh-CN"/>
              </w:rPr>
              <w:t>：</w:t>
            </w:r>
          </w:p>
        </w:tc>
        <w:tc>
          <w:tcPr>
            <w:tcW w:w="4735" w:type="dxa"/>
            <w:tcBorders>
              <w:top w:val="single" w:color="auto" w:sz="6" w:space="0"/>
              <w:left w:val="single" w:color="auto" w:sz="6" w:space="0"/>
              <w:bottom w:val="single" w:color="auto" w:sz="6" w:space="0"/>
              <w:right w:val="single" w:color="auto" w:sz="6" w:space="0"/>
            </w:tcBorders>
            <w:vAlign w:val="center"/>
          </w:tcPr>
          <w:p w14:paraId="361C7D81">
            <w:pPr>
              <w:ind w:firstLine="100"/>
              <w:rPr>
                <w:rFonts w:hint="eastAsia" w:ascii="仿宋_GB2312" w:hAnsi="宋体" w:eastAsia="仿宋_GB2312"/>
                <w:sz w:val="24"/>
                <w:lang w:eastAsia="zh-CN"/>
              </w:rPr>
            </w:pPr>
            <w:r>
              <w:rPr>
                <w:rFonts w:hint="eastAsia" w:ascii="仿宋_GB2312" w:hAnsi="宋体" w:eastAsia="仿宋_GB2312"/>
                <w:sz w:val="24"/>
              </w:rPr>
              <w:t>联系人</w:t>
            </w:r>
            <w:r>
              <w:rPr>
                <w:rFonts w:hint="eastAsia" w:ascii="仿宋_GB2312" w:hAnsi="宋体" w:eastAsia="仿宋_GB2312"/>
                <w:sz w:val="24"/>
                <w:lang w:eastAsia="zh-CN"/>
              </w:rPr>
              <w:t>:</w:t>
            </w:r>
          </w:p>
        </w:tc>
      </w:tr>
      <w:tr w14:paraId="68FB1A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7487F6BF">
            <w:pPr>
              <w:jc w:val="center"/>
              <w:rPr>
                <w:rFonts w:hint="eastAsia" w:ascii="仿宋_GB2312" w:hAnsi="宋体" w:eastAsia="仿宋_GB2312"/>
                <w:sz w:val="24"/>
              </w:rPr>
            </w:pPr>
            <w:r>
              <w:rPr>
                <w:rFonts w:hint="eastAsia" w:ascii="仿宋_GB2312" w:hAnsi="宋体" w:eastAsia="仿宋_GB2312"/>
                <w:sz w:val="24"/>
              </w:rPr>
              <w:t>4</w:t>
            </w:r>
          </w:p>
        </w:tc>
        <w:tc>
          <w:tcPr>
            <w:tcW w:w="3856" w:type="dxa"/>
            <w:tcBorders>
              <w:top w:val="single" w:color="auto" w:sz="6" w:space="0"/>
              <w:left w:val="single" w:color="auto" w:sz="6" w:space="0"/>
              <w:bottom w:val="single" w:color="auto" w:sz="6" w:space="0"/>
              <w:right w:val="single" w:color="auto" w:sz="6" w:space="0"/>
            </w:tcBorders>
            <w:vAlign w:val="center"/>
          </w:tcPr>
          <w:p w14:paraId="694B3B0F">
            <w:pPr>
              <w:ind w:firstLine="100"/>
              <w:rPr>
                <w:rFonts w:hint="eastAsia" w:ascii="仿宋_GB2312" w:hAnsi="宋体" w:eastAsia="仿宋_GB2312"/>
                <w:sz w:val="24"/>
              </w:rPr>
            </w:pPr>
            <w:r>
              <w:rPr>
                <w:rFonts w:hint="eastAsia" w:ascii="仿宋_GB2312" w:hAnsi="宋体" w:eastAsia="仿宋_GB2312"/>
                <w:sz w:val="24"/>
              </w:rPr>
              <w:t>传真</w:t>
            </w:r>
            <w:r>
              <w:rPr>
                <w:rFonts w:hint="eastAsia" w:ascii="仿宋_GB2312" w:hAnsi="宋体" w:eastAsia="仿宋_GB2312"/>
                <w:sz w:val="24"/>
                <w:lang w:eastAsia="zh-CN"/>
              </w:rPr>
              <w:t>：</w:t>
            </w:r>
          </w:p>
        </w:tc>
        <w:tc>
          <w:tcPr>
            <w:tcW w:w="4735" w:type="dxa"/>
            <w:tcBorders>
              <w:top w:val="single" w:color="auto" w:sz="6" w:space="0"/>
              <w:left w:val="single" w:color="auto" w:sz="6" w:space="0"/>
              <w:bottom w:val="single" w:color="auto" w:sz="6" w:space="0"/>
              <w:right w:val="single" w:color="auto" w:sz="6" w:space="0"/>
            </w:tcBorders>
            <w:vAlign w:val="center"/>
          </w:tcPr>
          <w:p w14:paraId="1585E207">
            <w:pPr>
              <w:ind w:firstLine="100"/>
              <w:rPr>
                <w:rFonts w:hint="eastAsia" w:ascii="仿宋_GB2312" w:hAnsi="宋体" w:eastAsia="仿宋_GB2312"/>
                <w:sz w:val="24"/>
                <w:lang w:eastAsia="zh-CN"/>
              </w:rPr>
            </w:pPr>
            <w:r>
              <w:rPr>
                <w:rFonts w:hint="eastAsia" w:ascii="仿宋_GB2312" w:hAnsi="宋体" w:eastAsia="仿宋_GB2312"/>
                <w:sz w:val="24"/>
              </w:rPr>
              <w:t>电子邮箱</w:t>
            </w:r>
            <w:r>
              <w:rPr>
                <w:rFonts w:hint="eastAsia" w:ascii="仿宋_GB2312" w:hAnsi="宋体" w:eastAsia="仿宋_GB2312"/>
                <w:sz w:val="24"/>
                <w:lang w:eastAsia="zh-CN"/>
              </w:rPr>
              <w:t>:</w:t>
            </w:r>
          </w:p>
        </w:tc>
      </w:tr>
      <w:tr w14:paraId="4184F3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1C649566">
            <w:pPr>
              <w:jc w:val="center"/>
              <w:rPr>
                <w:rFonts w:hint="eastAsia" w:ascii="仿宋_GB2312" w:hAnsi="宋体" w:eastAsia="仿宋_GB2312"/>
                <w:sz w:val="24"/>
              </w:rPr>
            </w:pPr>
            <w:r>
              <w:rPr>
                <w:rFonts w:hint="eastAsia" w:ascii="仿宋_GB2312" w:hAnsi="宋体" w:eastAsia="仿宋_GB2312"/>
                <w:sz w:val="24"/>
              </w:rPr>
              <w:t>5</w:t>
            </w:r>
          </w:p>
        </w:tc>
        <w:tc>
          <w:tcPr>
            <w:tcW w:w="3856" w:type="dxa"/>
            <w:tcBorders>
              <w:top w:val="single" w:color="auto" w:sz="6" w:space="0"/>
              <w:left w:val="single" w:color="auto" w:sz="6" w:space="0"/>
              <w:bottom w:val="single" w:color="auto" w:sz="6" w:space="0"/>
              <w:right w:val="single" w:color="auto" w:sz="6" w:space="0"/>
            </w:tcBorders>
            <w:vAlign w:val="center"/>
          </w:tcPr>
          <w:p w14:paraId="3B0F1998">
            <w:pPr>
              <w:ind w:firstLine="100"/>
              <w:rPr>
                <w:rFonts w:hint="eastAsia" w:ascii="仿宋_GB2312" w:hAnsi="宋体" w:eastAsia="仿宋_GB2312"/>
                <w:sz w:val="24"/>
              </w:rPr>
            </w:pPr>
            <w:r>
              <w:rPr>
                <w:rFonts w:hint="eastAsia" w:ascii="仿宋_GB2312" w:hAnsi="宋体" w:eastAsia="仿宋_GB2312"/>
                <w:sz w:val="24"/>
              </w:rPr>
              <w:t>注册地</w:t>
            </w:r>
            <w:r>
              <w:rPr>
                <w:rFonts w:hint="eastAsia" w:ascii="仿宋_GB2312" w:hAnsi="宋体" w:eastAsia="仿宋_GB2312"/>
                <w:sz w:val="24"/>
                <w:lang w:eastAsia="zh-CN"/>
              </w:rPr>
              <w:t>：</w:t>
            </w:r>
          </w:p>
        </w:tc>
        <w:tc>
          <w:tcPr>
            <w:tcW w:w="4735" w:type="dxa"/>
            <w:tcBorders>
              <w:top w:val="single" w:color="auto" w:sz="6" w:space="0"/>
              <w:left w:val="single" w:color="auto" w:sz="6" w:space="0"/>
              <w:bottom w:val="single" w:color="auto" w:sz="6" w:space="0"/>
              <w:right w:val="single" w:color="auto" w:sz="6" w:space="0"/>
            </w:tcBorders>
            <w:vAlign w:val="center"/>
          </w:tcPr>
          <w:p w14:paraId="203EDCDB">
            <w:pPr>
              <w:ind w:firstLine="100"/>
              <w:rPr>
                <w:rFonts w:hint="eastAsia" w:ascii="仿宋_GB2312" w:hAnsi="宋体" w:eastAsia="仿宋_GB2312"/>
                <w:sz w:val="24"/>
              </w:rPr>
            </w:pPr>
            <w:r>
              <w:rPr>
                <w:rFonts w:hint="eastAsia" w:ascii="仿宋_GB2312" w:hAnsi="宋体" w:eastAsia="仿宋_GB2312"/>
                <w:sz w:val="24"/>
              </w:rPr>
              <w:t>注册年份</w:t>
            </w:r>
            <w:r>
              <w:rPr>
                <w:rFonts w:hint="eastAsia" w:ascii="仿宋_GB2312" w:hAnsi="宋体" w:eastAsia="仿宋_GB2312"/>
                <w:sz w:val="24"/>
                <w:lang w:eastAsia="zh-CN"/>
              </w:rPr>
              <w:t>：</w:t>
            </w:r>
          </w:p>
        </w:tc>
      </w:tr>
      <w:tr w14:paraId="0D8928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34E0387D">
            <w:pPr>
              <w:jc w:val="center"/>
              <w:rPr>
                <w:rFonts w:hint="eastAsia" w:ascii="仿宋_GB2312" w:hAnsi="宋体" w:eastAsia="仿宋_GB2312"/>
                <w:sz w:val="24"/>
              </w:rPr>
            </w:pPr>
            <w:r>
              <w:rPr>
                <w:rFonts w:hint="eastAsia" w:ascii="仿宋_GB2312" w:hAnsi="宋体" w:eastAsia="仿宋_GB2312"/>
                <w:sz w:val="24"/>
              </w:rPr>
              <w:t>6</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59A8E3B3">
            <w:pPr>
              <w:ind w:firstLine="100"/>
              <w:rPr>
                <w:rFonts w:hint="eastAsia" w:ascii="仿宋_GB2312" w:hAnsi="宋体" w:eastAsia="仿宋_GB2312"/>
                <w:sz w:val="24"/>
              </w:rPr>
            </w:pPr>
            <w:r>
              <w:rPr>
                <w:rFonts w:hint="eastAsia" w:ascii="仿宋_GB2312" w:hAnsi="宋体" w:eastAsia="仿宋_GB2312"/>
                <w:sz w:val="24"/>
              </w:rPr>
              <w:t>其他</w:t>
            </w:r>
          </w:p>
        </w:tc>
      </w:tr>
      <w:tr w14:paraId="7865F9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223"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6DDFC406">
            <w:pPr>
              <w:jc w:val="center"/>
              <w:rPr>
                <w:rFonts w:hint="eastAsia" w:ascii="仿宋_GB2312" w:hAnsi="宋体" w:eastAsia="仿宋_GB2312"/>
                <w:sz w:val="24"/>
              </w:rPr>
            </w:pPr>
            <w:r>
              <w:rPr>
                <w:rFonts w:hint="eastAsia" w:ascii="仿宋_GB2312" w:hAnsi="宋体" w:eastAsia="仿宋_GB2312"/>
                <w:sz w:val="24"/>
              </w:rPr>
              <w:t>7</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290B42BA">
            <w:pPr>
              <w:spacing w:line="360" w:lineRule="auto"/>
              <w:ind w:firstLine="100"/>
              <w:rPr>
                <w:rFonts w:hint="eastAsia" w:ascii="仿宋_GB2312" w:hAnsi="宋体" w:eastAsia="仿宋_GB2312"/>
                <w:sz w:val="24"/>
                <w:lang w:eastAsia="zh-CN"/>
              </w:rPr>
            </w:pPr>
            <w:r>
              <w:rPr>
                <w:rFonts w:hint="eastAsia" w:ascii="仿宋_GB2312" w:hAnsi="宋体" w:eastAsia="仿宋_GB2312"/>
                <w:sz w:val="24"/>
                <w:lang w:eastAsia="zh-CN"/>
              </w:rPr>
              <w:t>主营范围</w:t>
            </w:r>
          </w:p>
          <w:p w14:paraId="364782C0">
            <w:pPr>
              <w:spacing w:line="360" w:lineRule="auto"/>
              <w:ind w:firstLine="100"/>
              <w:rPr>
                <w:rFonts w:hint="eastAsia" w:ascii="仿宋_GB2312" w:hAnsi="宋体" w:eastAsia="仿宋_GB2312"/>
                <w:sz w:val="24"/>
                <w:u w:val="single"/>
                <w:lang w:eastAsia="zh-CN"/>
              </w:rPr>
            </w:pPr>
            <w:r>
              <w:rPr>
                <w:rFonts w:hint="eastAsia" w:ascii="仿宋_GB2312" w:hAnsi="宋体" w:eastAsia="仿宋_GB2312"/>
                <w:sz w:val="24"/>
                <w:lang w:eastAsia="zh-CN"/>
              </w:rPr>
              <w:t>1、</w:t>
            </w:r>
            <w:r>
              <w:rPr>
                <w:rFonts w:hint="eastAsia" w:ascii="仿宋_GB2312" w:hAnsi="宋体" w:eastAsia="仿宋_GB2312"/>
                <w:sz w:val="24"/>
                <w:u w:val="single"/>
                <w:lang w:eastAsia="zh-CN"/>
              </w:rPr>
              <w:t xml:space="preserve">                                                                </w:t>
            </w:r>
          </w:p>
          <w:p w14:paraId="4A9DB533">
            <w:pPr>
              <w:spacing w:line="360" w:lineRule="auto"/>
              <w:ind w:firstLine="100"/>
              <w:rPr>
                <w:rFonts w:hint="eastAsia" w:ascii="仿宋_GB2312" w:hAnsi="宋体" w:eastAsia="仿宋_GB2312"/>
                <w:sz w:val="24"/>
                <w:lang w:eastAsia="zh-CN"/>
              </w:rPr>
            </w:pPr>
            <w:r>
              <w:rPr>
                <w:rFonts w:hint="eastAsia" w:ascii="仿宋_GB2312" w:hAnsi="宋体" w:eastAsia="仿宋_GB2312"/>
                <w:sz w:val="24"/>
                <w:lang w:eastAsia="zh-CN"/>
              </w:rPr>
              <w:t>2、</w:t>
            </w:r>
            <w:r>
              <w:rPr>
                <w:rFonts w:hint="eastAsia" w:ascii="仿宋_GB2312" w:hAnsi="宋体" w:eastAsia="仿宋_GB2312"/>
                <w:sz w:val="24"/>
                <w:u w:val="single"/>
                <w:lang w:eastAsia="zh-CN"/>
              </w:rPr>
              <w:t xml:space="preserve">                                                                </w:t>
            </w:r>
          </w:p>
          <w:p w14:paraId="568E3E19">
            <w:pPr>
              <w:spacing w:line="360" w:lineRule="auto"/>
              <w:ind w:firstLine="100"/>
              <w:rPr>
                <w:rFonts w:hint="eastAsia" w:ascii="仿宋_GB2312" w:hAnsi="宋体" w:eastAsia="仿宋_GB2312"/>
                <w:sz w:val="24"/>
                <w:lang w:eastAsia="zh-CN"/>
              </w:rPr>
            </w:pPr>
            <w:r>
              <w:rPr>
                <w:rFonts w:hint="eastAsia" w:ascii="仿宋_GB2312" w:hAnsi="宋体" w:eastAsia="仿宋_GB2312"/>
                <w:sz w:val="24"/>
                <w:lang w:eastAsia="zh-CN"/>
              </w:rPr>
              <w:t>3、</w:t>
            </w:r>
            <w:r>
              <w:rPr>
                <w:rFonts w:hint="eastAsia" w:ascii="仿宋_GB2312" w:hAnsi="宋体" w:eastAsia="仿宋_GB2312"/>
                <w:sz w:val="24"/>
                <w:u w:val="single"/>
                <w:lang w:eastAsia="zh-CN"/>
              </w:rPr>
              <w:t xml:space="preserve">                                                                </w:t>
            </w:r>
          </w:p>
          <w:p w14:paraId="63976850">
            <w:pPr>
              <w:spacing w:line="360" w:lineRule="auto"/>
              <w:ind w:firstLine="100"/>
              <w:rPr>
                <w:rFonts w:hint="eastAsia" w:ascii="仿宋_GB2312" w:hAnsi="宋体" w:eastAsia="仿宋_GB2312"/>
                <w:sz w:val="24"/>
                <w:lang w:eastAsia="zh-CN"/>
              </w:rPr>
            </w:pPr>
            <w:r>
              <w:rPr>
                <w:rFonts w:hint="eastAsia" w:ascii="仿宋_GB2312" w:hAnsi="宋体" w:eastAsia="仿宋_GB2312"/>
                <w:sz w:val="24"/>
                <w:lang w:eastAsia="zh-CN"/>
              </w:rPr>
              <w:t>4、</w:t>
            </w:r>
            <w:r>
              <w:rPr>
                <w:rFonts w:hint="eastAsia" w:ascii="仿宋_GB2312" w:hAnsi="宋体" w:eastAsia="仿宋_GB2312"/>
                <w:sz w:val="24"/>
                <w:u w:val="single"/>
                <w:lang w:eastAsia="zh-CN"/>
              </w:rPr>
              <w:t xml:space="preserve">                                                                </w:t>
            </w:r>
          </w:p>
          <w:p w14:paraId="509A23A6">
            <w:pPr>
              <w:spacing w:line="360" w:lineRule="auto"/>
              <w:ind w:firstLine="100"/>
              <w:rPr>
                <w:rFonts w:hint="eastAsia" w:ascii="仿宋_GB2312" w:hAnsi="宋体" w:eastAsia="仿宋_GB2312"/>
                <w:sz w:val="24"/>
                <w:lang w:eastAsia="zh-CN"/>
              </w:rPr>
            </w:pPr>
            <w:r>
              <w:rPr>
                <w:rFonts w:hint="eastAsia" w:ascii="仿宋_GB2312" w:hAnsi="宋体" w:eastAsia="仿宋_GB2312"/>
                <w:sz w:val="24"/>
                <w:lang w:eastAsia="zh-CN"/>
              </w:rPr>
              <w:t>…</w:t>
            </w:r>
          </w:p>
          <w:p w14:paraId="02F49B94">
            <w:pPr>
              <w:spacing w:line="360" w:lineRule="auto"/>
              <w:ind w:firstLine="100"/>
              <w:rPr>
                <w:rFonts w:hint="eastAsia" w:ascii="仿宋_GB2312" w:hAnsi="宋体" w:eastAsia="仿宋_GB2312"/>
                <w:sz w:val="24"/>
                <w:lang w:eastAsia="zh-CN"/>
              </w:rPr>
            </w:pPr>
            <w:r>
              <w:rPr>
                <w:rFonts w:hint="eastAsia" w:ascii="仿宋_GB2312" w:hAnsi="宋体" w:eastAsia="仿宋_GB2312"/>
                <w:sz w:val="24"/>
                <w:lang w:eastAsia="zh-CN"/>
              </w:rPr>
              <w:t>…</w:t>
            </w:r>
          </w:p>
        </w:tc>
      </w:tr>
      <w:tr w14:paraId="31A70B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0FA065C2">
            <w:pPr>
              <w:jc w:val="center"/>
              <w:rPr>
                <w:rFonts w:hint="eastAsia" w:ascii="仿宋_GB2312" w:hAnsi="宋体" w:eastAsia="仿宋_GB2312"/>
                <w:sz w:val="24"/>
              </w:rPr>
            </w:pPr>
            <w:r>
              <w:rPr>
                <w:rFonts w:hint="eastAsia" w:ascii="仿宋_GB2312" w:hAnsi="宋体" w:eastAsia="仿宋_GB2312"/>
                <w:sz w:val="24"/>
              </w:rPr>
              <w:t>8</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0403718A">
            <w:pPr>
              <w:ind w:firstLine="100"/>
              <w:rPr>
                <w:rFonts w:hint="eastAsia" w:ascii="仿宋_GB2312" w:hAnsi="宋体" w:eastAsia="仿宋_GB2312"/>
                <w:sz w:val="24"/>
              </w:rPr>
            </w:pPr>
            <w:r>
              <w:rPr>
                <w:rFonts w:hint="eastAsia" w:ascii="仿宋_GB2312" w:hAnsi="宋体" w:eastAsia="仿宋_GB2312"/>
                <w:sz w:val="24"/>
              </w:rPr>
              <w:t>其他需要说明的情况</w:t>
            </w:r>
          </w:p>
        </w:tc>
      </w:tr>
    </w:tbl>
    <w:p w14:paraId="7F66DE81">
      <w:pPr>
        <w:pStyle w:val="9"/>
        <w:spacing w:line="560" w:lineRule="exact"/>
        <w:ind w:firstLine="2160" w:firstLineChars="900"/>
        <w:rPr>
          <w:rFonts w:hint="eastAsia" w:ascii="仿宋_GB2312" w:hAnsi="楷体" w:eastAsia="仿宋_GB2312" w:cs="Times New Roman"/>
          <w:bCs/>
          <w:sz w:val="24"/>
          <w:szCs w:val="24"/>
        </w:rPr>
      </w:pPr>
      <w:r>
        <w:rPr>
          <w:rFonts w:hint="eastAsia" w:ascii="仿宋_GB2312" w:hAnsi="楷体" w:eastAsia="仿宋_GB2312" w:cs="Times New Roman"/>
          <w:bCs/>
          <w:sz w:val="24"/>
          <w:szCs w:val="24"/>
        </w:rPr>
        <w:t>法定代表人或其委托代理人：</w:t>
      </w:r>
      <w:r>
        <w:rPr>
          <w:rFonts w:hint="eastAsia" w:ascii="仿宋_GB2312" w:hAnsi="楷体" w:eastAsia="仿宋_GB2312" w:cs="Times New Roman"/>
          <w:bCs/>
          <w:sz w:val="24"/>
          <w:szCs w:val="24"/>
          <w:u w:val="single"/>
        </w:rPr>
        <w:t xml:space="preserve">    （签字或盖章）     </w:t>
      </w:r>
    </w:p>
    <w:p w14:paraId="5ACD3BF2">
      <w:pPr>
        <w:pStyle w:val="9"/>
        <w:spacing w:line="560" w:lineRule="exact"/>
        <w:ind w:firstLine="3600" w:firstLineChars="1500"/>
        <w:rPr>
          <w:rFonts w:hint="eastAsia" w:ascii="仿宋_GB2312" w:hAnsi="楷体" w:eastAsia="仿宋_GB2312" w:cs="Times New Roman"/>
          <w:bCs/>
          <w:sz w:val="24"/>
          <w:szCs w:val="24"/>
        </w:rPr>
      </w:pPr>
      <w:r>
        <w:rPr>
          <w:rFonts w:hint="eastAsia" w:ascii="仿宋_GB2312" w:hAnsi="楷体" w:eastAsia="仿宋_GB2312" w:cs="Times New Roman"/>
          <w:bCs/>
          <w:sz w:val="24"/>
          <w:szCs w:val="24"/>
        </w:rPr>
        <w:t>报价申请单位：</w:t>
      </w:r>
      <w:r>
        <w:rPr>
          <w:rFonts w:hint="eastAsia" w:ascii="仿宋_GB2312" w:hAnsi="楷体" w:eastAsia="仿宋_GB2312" w:cs="Times New Roman"/>
          <w:bCs/>
          <w:sz w:val="24"/>
          <w:szCs w:val="24"/>
          <w:u w:val="single"/>
        </w:rPr>
        <w:t xml:space="preserve">         （盖公章）          </w:t>
      </w:r>
    </w:p>
    <w:p w14:paraId="009FD5B2">
      <w:pPr>
        <w:spacing w:line="560" w:lineRule="exact"/>
        <w:ind w:firstLine="4560" w:firstLineChars="1900"/>
        <w:rPr>
          <w:rFonts w:hint="eastAsia" w:ascii="仿宋_GB2312" w:hAnsi="楷体" w:eastAsia="仿宋_GB2312" w:cs="Times New Roman"/>
          <w:bCs/>
          <w:sz w:val="24"/>
          <w:u w:val="single"/>
          <w:lang w:eastAsia="zh-CN"/>
        </w:rPr>
      </w:pPr>
      <w:r>
        <w:rPr>
          <w:rFonts w:hint="eastAsia" w:ascii="仿宋_GB2312" w:hAnsi="楷体" w:eastAsia="仿宋_GB2312" w:cs="Times New Roman"/>
          <w:bCs/>
          <w:sz w:val="24"/>
          <w:lang w:eastAsia="zh-CN"/>
        </w:rPr>
        <w:t>日期：</w:t>
      </w:r>
      <w:r>
        <w:rPr>
          <w:rFonts w:hint="eastAsia" w:ascii="仿宋_GB2312" w:hAnsi="楷体" w:eastAsia="仿宋_GB2312" w:cs="Times New Roman"/>
          <w:bCs/>
          <w:sz w:val="24"/>
          <w:u w:val="single"/>
          <w:lang w:eastAsia="zh-CN"/>
        </w:rPr>
        <w:t xml:space="preserve">               </w:t>
      </w:r>
    </w:p>
    <w:p w14:paraId="75583357">
      <w:pPr>
        <w:spacing w:line="560" w:lineRule="exact"/>
        <w:ind w:firstLine="3990" w:firstLineChars="1900"/>
        <w:rPr>
          <w:rFonts w:hint="eastAsia" w:ascii="仿宋_GB2312" w:hAnsi="楷体" w:eastAsia="仿宋_GB2312" w:cs="Times New Roman"/>
          <w:bCs/>
          <w:lang w:eastAsia="zh-CN"/>
        </w:rPr>
      </w:pPr>
    </w:p>
    <w:p w14:paraId="6D1EA1C8">
      <w:pPr>
        <w:tabs>
          <w:tab w:val="left" w:pos="7560"/>
        </w:tabs>
        <w:spacing w:before="120" w:beforeLines="50" w:line="360" w:lineRule="auto"/>
        <w:jc w:val="center"/>
        <w:rPr>
          <w:rFonts w:hint="eastAsia" w:ascii="仿宋_GB2312" w:hAnsi="宋体" w:eastAsia="仿宋_GB2312"/>
          <w:bCs/>
          <w:sz w:val="24"/>
          <w:lang w:eastAsia="zh-CN"/>
        </w:rPr>
      </w:pPr>
      <w:r>
        <w:rPr>
          <w:rFonts w:ascii="仿宋_GB2312" w:hAnsi="楷体" w:eastAsia="仿宋_GB2312" w:cs="Times New Roman"/>
          <w:b/>
          <w:bCs/>
          <w:lang w:eastAsia="zh-CN"/>
        </w:rPr>
        <w:br w:type="page"/>
      </w:r>
      <w:bookmarkStart w:id="127" w:name="_Toc478724423"/>
      <w:bookmarkStart w:id="128" w:name="_Toc287988955"/>
      <w:bookmarkStart w:id="129" w:name="_Toc382838378"/>
      <w:bookmarkStart w:id="130" w:name="_Toc287988787"/>
      <w:r>
        <w:rPr>
          <w:rFonts w:hint="eastAsia" w:ascii="仿宋_GB2312" w:hAnsi="宋体" w:eastAsia="仿宋_GB2312"/>
          <w:bCs/>
          <w:sz w:val="24"/>
          <w:lang w:eastAsia="zh-CN"/>
        </w:rPr>
        <w:t>营业执照</w:t>
      </w:r>
      <w:bookmarkEnd w:id="127"/>
      <w:bookmarkEnd w:id="128"/>
      <w:bookmarkEnd w:id="129"/>
      <w:bookmarkEnd w:id="130"/>
    </w:p>
    <w:p w14:paraId="663E945A">
      <w:pPr>
        <w:tabs>
          <w:tab w:val="left" w:pos="7560"/>
        </w:tabs>
        <w:spacing w:before="120" w:beforeLines="50" w:line="360" w:lineRule="auto"/>
        <w:jc w:val="center"/>
        <w:rPr>
          <w:rFonts w:hint="eastAsia" w:ascii="仿宋_GB2312" w:hAnsi="宋体" w:eastAsia="仿宋_GB2312"/>
          <w:bCs/>
          <w:sz w:val="24"/>
          <w:lang w:eastAsia="zh-CN"/>
        </w:rPr>
      </w:pPr>
      <w:r>
        <w:rPr>
          <w:rFonts w:hint="eastAsia" w:ascii="仿宋_GB2312" w:hAnsi="宋体" w:eastAsia="仿宋_GB2312"/>
          <w:bCs/>
          <w:sz w:val="24"/>
          <w:lang w:eastAsia="zh-CN"/>
        </w:rPr>
        <w:t>（营业执照复印件加盖公章）</w:t>
      </w:r>
    </w:p>
    <w:p w14:paraId="7827B1A0">
      <w:pPr>
        <w:widowControl/>
        <w:jc w:val="left"/>
        <w:rPr>
          <w:rFonts w:hint="eastAsia" w:ascii="仿宋_GB2312" w:hAnsi="楷体" w:eastAsia="仿宋_GB2312" w:cs="Times New Roman"/>
          <w:b/>
          <w:bCs/>
          <w:kern w:val="0"/>
          <w:sz w:val="32"/>
          <w:szCs w:val="24"/>
          <w:lang w:eastAsia="zh-CN"/>
        </w:rPr>
      </w:pPr>
    </w:p>
    <w:p w14:paraId="175A75D7">
      <w:pPr>
        <w:widowControl/>
        <w:jc w:val="left"/>
        <w:rPr>
          <w:rFonts w:hint="eastAsia" w:ascii="仿宋_GB2312" w:hAnsi="楷体" w:eastAsia="仿宋_GB2312" w:cs="Times New Roman"/>
          <w:b/>
          <w:bCs/>
          <w:kern w:val="0"/>
          <w:sz w:val="32"/>
          <w:szCs w:val="24"/>
          <w:lang w:eastAsia="zh-CN"/>
        </w:rPr>
      </w:pPr>
      <w:r>
        <w:rPr>
          <w:rFonts w:ascii="仿宋_GB2312" w:hAnsi="楷体" w:eastAsia="仿宋_GB2312" w:cs="Times New Roman"/>
          <w:b/>
          <w:bCs/>
          <w:lang w:eastAsia="zh-CN"/>
        </w:rPr>
        <w:br w:type="page"/>
      </w:r>
    </w:p>
    <w:p w14:paraId="767B0CEB">
      <w:pPr>
        <w:pStyle w:val="3"/>
        <w:spacing w:before="0" w:after="0" w:line="560" w:lineRule="exact"/>
        <w:ind w:firstLine="0" w:firstLineChars="0"/>
        <w:jc w:val="center"/>
        <w:rPr>
          <w:rFonts w:hint="eastAsia" w:ascii="仿宋_GB2312" w:hAnsi="楷体" w:eastAsia="仿宋_GB2312" w:cs="Times New Roman"/>
          <w:b/>
          <w:bCs/>
          <w:sz w:val="28"/>
          <w:szCs w:val="22"/>
          <w:lang w:eastAsia="zh-CN"/>
        </w:rPr>
      </w:pPr>
      <w:bookmarkStart w:id="131" w:name="_Toc40964963"/>
      <w:bookmarkStart w:id="132" w:name="_Toc40965197"/>
      <w:r>
        <w:rPr>
          <w:rFonts w:hint="eastAsia" w:ascii="仿宋_GB2312" w:hAnsi="楷体" w:eastAsia="仿宋_GB2312" w:cs="Times New Roman"/>
          <w:b/>
          <w:bCs/>
          <w:sz w:val="28"/>
          <w:szCs w:val="22"/>
          <w:lang w:eastAsia="zh-CN"/>
        </w:rPr>
        <w:t>二、企业类似业绩情况</w:t>
      </w:r>
      <w:bookmarkEnd w:id="131"/>
      <w:bookmarkEnd w:id="132"/>
    </w:p>
    <w:tbl>
      <w:tblPr>
        <w:tblStyle w:val="21"/>
        <w:tblW w:w="95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3"/>
        <w:gridCol w:w="4170"/>
        <w:gridCol w:w="2386"/>
        <w:gridCol w:w="1069"/>
        <w:gridCol w:w="1395"/>
      </w:tblGrid>
      <w:tr w14:paraId="5C809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563" w:type="dxa"/>
            <w:vAlign w:val="center"/>
          </w:tcPr>
          <w:p w14:paraId="5B7DAA3A">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序号</w:t>
            </w:r>
          </w:p>
        </w:tc>
        <w:tc>
          <w:tcPr>
            <w:tcW w:w="4170" w:type="dxa"/>
            <w:vAlign w:val="center"/>
          </w:tcPr>
          <w:p w14:paraId="142C9044">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项目名称</w:t>
            </w:r>
          </w:p>
        </w:tc>
        <w:tc>
          <w:tcPr>
            <w:tcW w:w="2386" w:type="dxa"/>
            <w:vAlign w:val="center"/>
          </w:tcPr>
          <w:p w14:paraId="1F8AA66D">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lang w:eastAsia="zh-CN"/>
              </w:rPr>
              <w:t>采购</w:t>
            </w:r>
            <w:r>
              <w:rPr>
                <w:rFonts w:hint="eastAsia" w:asciiTheme="minorEastAsia" w:hAnsiTheme="minorEastAsia" w:eastAsiaTheme="minorEastAsia" w:cstheme="minorEastAsia"/>
                <w:b/>
              </w:rPr>
              <w:t>人</w:t>
            </w:r>
          </w:p>
        </w:tc>
        <w:tc>
          <w:tcPr>
            <w:tcW w:w="1069" w:type="dxa"/>
            <w:vAlign w:val="center"/>
          </w:tcPr>
          <w:p w14:paraId="7DA39B9C">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项目</w:t>
            </w:r>
          </w:p>
          <w:p w14:paraId="415C5C20">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类型</w:t>
            </w:r>
          </w:p>
        </w:tc>
        <w:tc>
          <w:tcPr>
            <w:tcW w:w="1395" w:type="dxa"/>
            <w:vAlign w:val="center"/>
          </w:tcPr>
          <w:p w14:paraId="2875B5A2">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项目金额</w:t>
            </w:r>
          </w:p>
          <w:p w14:paraId="104C5CB1">
            <w:pPr>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(万元)</w:t>
            </w:r>
          </w:p>
        </w:tc>
      </w:tr>
      <w:tr w14:paraId="43108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exact"/>
        </w:trPr>
        <w:tc>
          <w:tcPr>
            <w:tcW w:w="563" w:type="dxa"/>
            <w:vAlign w:val="center"/>
          </w:tcPr>
          <w:p w14:paraId="085D896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4170" w:type="dxa"/>
            <w:vAlign w:val="center"/>
          </w:tcPr>
          <w:p w14:paraId="68F97FF5">
            <w:pPr>
              <w:rPr>
                <w:rFonts w:hint="eastAsia" w:asciiTheme="minorEastAsia" w:hAnsiTheme="minorEastAsia" w:eastAsiaTheme="minorEastAsia" w:cstheme="minorEastAsia"/>
                <w:sz w:val="24"/>
              </w:rPr>
            </w:pPr>
          </w:p>
        </w:tc>
        <w:tc>
          <w:tcPr>
            <w:tcW w:w="2386" w:type="dxa"/>
            <w:vAlign w:val="center"/>
          </w:tcPr>
          <w:p w14:paraId="30788E0D">
            <w:pPr>
              <w:rPr>
                <w:rFonts w:hint="eastAsia" w:asciiTheme="minorEastAsia" w:hAnsiTheme="minorEastAsia" w:eastAsiaTheme="minorEastAsia" w:cstheme="minorEastAsia"/>
                <w:sz w:val="24"/>
              </w:rPr>
            </w:pPr>
          </w:p>
        </w:tc>
        <w:tc>
          <w:tcPr>
            <w:tcW w:w="1069" w:type="dxa"/>
            <w:vAlign w:val="center"/>
          </w:tcPr>
          <w:p w14:paraId="6A5FFF6C">
            <w:pPr>
              <w:jc w:val="center"/>
              <w:rPr>
                <w:rFonts w:hint="eastAsia" w:asciiTheme="minorEastAsia" w:hAnsiTheme="minorEastAsia" w:eastAsiaTheme="minorEastAsia" w:cstheme="minorEastAsia"/>
                <w:sz w:val="24"/>
              </w:rPr>
            </w:pPr>
          </w:p>
        </w:tc>
        <w:tc>
          <w:tcPr>
            <w:tcW w:w="1395" w:type="dxa"/>
            <w:vAlign w:val="center"/>
          </w:tcPr>
          <w:p w14:paraId="116657B6">
            <w:pPr>
              <w:rPr>
                <w:rFonts w:hint="eastAsia" w:asciiTheme="minorEastAsia" w:hAnsiTheme="minorEastAsia" w:eastAsiaTheme="minorEastAsia" w:cstheme="minorEastAsia"/>
                <w:sz w:val="24"/>
              </w:rPr>
            </w:pPr>
          </w:p>
        </w:tc>
      </w:tr>
      <w:tr w14:paraId="67C92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1016893D">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4170" w:type="dxa"/>
            <w:vAlign w:val="center"/>
          </w:tcPr>
          <w:p w14:paraId="4C368614">
            <w:pPr>
              <w:rPr>
                <w:rFonts w:hint="eastAsia" w:asciiTheme="minorEastAsia" w:hAnsiTheme="minorEastAsia" w:eastAsiaTheme="minorEastAsia" w:cstheme="minorEastAsia"/>
                <w:sz w:val="24"/>
              </w:rPr>
            </w:pPr>
          </w:p>
        </w:tc>
        <w:tc>
          <w:tcPr>
            <w:tcW w:w="2386" w:type="dxa"/>
            <w:vAlign w:val="center"/>
          </w:tcPr>
          <w:p w14:paraId="30A204BE">
            <w:pPr>
              <w:jc w:val="center"/>
              <w:rPr>
                <w:rFonts w:hint="eastAsia" w:asciiTheme="minorEastAsia" w:hAnsiTheme="minorEastAsia" w:eastAsiaTheme="minorEastAsia" w:cstheme="minorEastAsia"/>
                <w:sz w:val="24"/>
              </w:rPr>
            </w:pPr>
          </w:p>
        </w:tc>
        <w:tc>
          <w:tcPr>
            <w:tcW w:w="1069" w:type="dxa"/>
            <w:vAlign w:val="center"/>
          </w:tcPr>
          <w:p w14:paraId="6869C4AC">
            <w:pPr>
              <w:jc w:val="center"/>
              <w:rPr>
                <w:rFonts w:hint="eastAsia" w:asciiTheme="minorEastAsia" w:hAnsiTheme="minorEastAsia" w:eastAsiaTheme="minorEastAsia" w:cstheme="minorEastAsia"/>
                <w:spacing w:val="-20"/>
                <w:sz w:val="24"/>
              </w:rPr>
            </w:pPr>
          </w:p>
        </w:tc>
        <w:tc>
          <w:tcPr>
            <w:tcW w:w="1395" w:type="dxa"/>
            <w:vAlign w:val="center"/>
          </w:tcPr>
          <w:p w14:paraId="3F2D0BCB">
            <w:pPr>
              <w:jc w:val="center"/>
              <w:rPr>
                <w:rFonts w:hint="eastAsia" w:asciiTheme="minorEastAsia" w:hAnsiTheme="minorEastAsia" w:eastAsiaTheme="minorEastAsia" w:cstheme="minorEastAsia"/>
                <w:sz w:val="24"/>
              </w:rPr>
            </w:pPr>
          </w:p>
        </w:tc>
      </w:tr>
      <w:tr w14:paraId="2C87E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74A9809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4170" w:type="dxa"/>
            <w:vAlign w:val="center"/>
          </w:tcPr>
          <w:p w14:paraId="4CD0435C">
            <w:pPr>
              <w:rPr>
                <w:rFonts w:hint="eastAsia" w:asciiTheme="minorEastAsia" w:hAnsiTheme="minorEastAsia" w:eastAsiaTheme="minorEastAsia" w:cstheme="minorEastAsia"/>
                <w:sz w:val="24"/>
              </w:rPr>
            </w:pPr>
          </w:p>
        </w:tc>
        <w:tc>
          <w:tcPr>
            <w:tcW w:w="2386" w:type="dxa"/>
            <w:vAlign w:val="center"/>
          </w:tcPr>
          <w:p w14:paraId="119CAF61">
            <w:pPr>
              <w:jc w:val="center"/>
              <w:rPr>
                <w:rFonts w:hint="eastAsia" w:asciiTheme="minorEastAsia" w:hAnsiTheme="minorEastAsia" w:eastAsiaTheme="minorEastAsia" w:cstheme="minorEastAsia"/>
                <w:sz w:val="24"/>
              </w:rPr>
            </w:pPr>
          </w:p>
        </w:tc>
        <w:tc>
          <w:tcPr>
            <w:tcW w:w="1069" w:type="dxa"/>
            <w:vAlign w:val="center"/>
          </w:tcPr>
          <w:p w14:paraId="5EBC6E94">
            <w:pPr>
              <w:jc w:val="center"/>
              <w:rPr>
                <w:rFonts w:hint="eastAsia" w:asciiTheme="minorEastAsia" w:hAnsiTheme="minorEastAsia" w:eastAsiaTheme="minorEastAsia" w:cstheme="minorEastAsia"/>
                <w:sz w:val="24"/>
              </w:rPr>
            </w:pPr>
          </w:p>
        </w:tc>
        <w:tc>
          <w:tcPr>
            <w:tcW w:w="1395" w:type="dxa"/>
            <w:vAlign w:val="center"/>
          </w:tcPr>
          <w:p w14:paraId="22C1CB8A">
            <w:pPr>
              <w:jc w:val="center"/>
              <w:rPr>
                <w:rFonts w:hint="eastAsia" w:asciiTheme="minorEastAsia" w:hAnsiTheme="minorEastAsia" w:eastAsiaTheme="minorEastAsia" w:cstheme="minorEastAsia"/>
                <w:sz w:val="24"/>
              </w:rPr>
            </w:pPr>
          </w:p>
        </w:tc>
      </w:tr>
      <w:tr w14:paraId="15A0B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6A36ABA5">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4</w:t>
            </w:r>
          </w:p>
        </w:tc>
        <w:tc>
          <w:tcPr>
            <w:tcW w:w="4170" w:type="dxa"/>
            <w:vAlign w:val="center"/>
          </w:tcPr>
          <w:p w14:paraId="71A6A372">
            <w:pPr>
              <w:rPr>
                <w:rFonts w:hint="eastAsia" w:asciiTheme="minorEastAsia" w:hAnsiTheme="minorEastAsia" w:eastAsiaTheme="minorEastAsia" w:cstheme="minorEastAsia"/>
                <w:sz w:val="24"/>
              </w:rPr>
            </w:pPr>
          </w:p>
        </w:tc>
        <w:tc>
          <w:tcPr>
            <w:tcW w:w="2386" w:type="dxa"/>
            <w:vAlign w:val="center"/>
          </w:tcPr>
          <w:p w14:paraId="1E798B0A">
            <w:pPr>
              <w:jc w:val="center"/>
              <w:rPr>
                <w:rFonts w:hint="eastAsia" w:asciiTheme="minorEastAsia" w:hAnsiTheme="minorEastAsia" w:eastAsiaTheme="minorEastAsia" w:cstheme="minorEastAsia"/>
                <w:sz w:val="24"/>
              </w:rPr>
            </w:pPr>
          </w:p>
        </w:tc>
        <w:tc>
          <w:tcPr>
            <w:tcW w:w="1069" w:type="dxa"/>
            <w:vAlign w:val="center"/>
          </w:tcPr>
          <w:p w14:paraId="3C33DA82">
            <w:pPr>
              <w:jc w:val="center"/>
              <w:rPr>
                <w:rFonts w:hint="eastAsia" w:asciiTheme="minorEastAsia" w:hAnsiTheme="minorEastAsia" w:eastAsiaTheme="minorEastAsia" w:cstheme="minorEastAsia"/>
                <w:sz w:val="24"/>
              </w:rPr>
            </w:pPr>
          </w:p>
        </w:tc>
        <w:tc>
          <w:tcPr>
            <w:tcW w:w="1395" w:type="dxa"/>
            <w:vAlign w:val="center"/>
          </w:tcPr>
          <w:p w14:paraId="1328A945">
            <w:pPr>
              <w:jc w:val="center"/>
              <w:rPr>
                <w:rFonts w:hint="eastAsia" w:asciiTheme="minorEastAsia" w:hAnsiTheme="minorEastAsia" w:eastAsiaTheme="minorEastAsia" w:cstheme="minorEastAsia"/>
                <w:sz w:val="24"/>
              </w:rPr>
            </w:pPr>
          </w:p>
        </w:tc>
      </w:tr>
      <w:tr w14:paraId="36EA3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4CBE53E4">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c>
          <w:tcPr>
            <w:tcW w:w="4170" w:type="dxa"/>
            <w:vAlign w:val="center"/>
          </w:tcPr>
          <w:p w14:paraId="05D775DC">
            <w:pPr>
              <w:rPr>
                <w:rFonts w:hint="eastAsia" w:asciiTheme="minorEastAsia" w:hAnsiTheme="minorEastAsia" w:eastAsiaTheme="minorEastAsia" w:cstheme="minorEastAsia"/>
                <w:sz w:val="24"/>
              </w:rPr>
            </w:pPr>
          </w:p>
        </w:tc>
        <w:tc>
          <w:tcPr>
            <w:tcW w:w="2386" w:type="dxa"/>
            <w:vAlign w:val="center"/>
          </w:tcPr>
          <w:p w14:paraId="23E1ECDB">
            <w:pPr>
              <w:jc w:val="center"/>
              <w:rPr>
                <w:rFonts w:hint="eastAsia" w:asciiTheme="minorEastAsia" w:hAnsiTheme="minorEastAsia" w:eastAsiaTheme="minorEastAsia" w:cstheme="minorEastAsia"/>
                <w:sz w:val="24"/>
              </w:rPr>
            </w:pPr>
          </w:p>
        </w:tc>
        <w:tc>
          <w:tcPr>
            <w:tcW w:w="1069" w:type="dxa"/>
            <w:vAlign w:val="center"/>
          </w:tcPr>
          <w:p w14:paraId="7670FA44">
            <w:pPr>
              <w:jc w:val="center"/>
              <w:rPr>
                <w:rFonts w:hint="eastAsia" w:asciiTheme="minorEastAsia" w:hAnsiTheme="minorEastAsia" w:eastAsiaTheme="minorEastAsia" w:cstheme="minorEastAsia"/>
                <w:sz w:val="24"/>
              </w:rPr>
            </w:pPr>
          </w:p>
        </w:tc>
        <w:tc>
          <w:tcPr>
            <w:tcW w:w="1395" w:type="dxa"/>
            <w:vAlign w:val="center"/>
          </w:tcPr>
          <w:p w14:paraId="78F0B1C3">
            <w:pPr>
              <w:jc w:val="center"/>
              <w:rPr>
                <w:rFonts w:hint="eastAsia" w:asciiTheme="minorEastAsia" w:hAnsiTheme="minorEastAsia" w:eastAsiaTheme="minorEastAsia" w:cstheme="minorEastAsia"/>
                <w:sz w:val="24"/>
              </w:rPr>
            </w:pPr>
          </w:p>
        </w:tc>
      </w:tr>
      <w:tr w14:paraId="0FD64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77D7A8E9">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6</w:t>
            </w:r>
          </w:p>
        </w:tc>
        <w:tc>
          <w:tcPr>
            <w:tcW w:w="4170" w:type="dxa"/>
            <w:vAlign w:val="center"/>
          </w:tcPr>
          <w:p w14:paraId="40F5038A">
            <w:pPr>
              <w:rPr>
                <w:rFonts w:hint="eastAsia" w:asciiTheme="minorEastAsia" w:hAnsiTheme="minorEastAsia" w:eastAsiaTheme="minorEastAsia" w:cstheme="minorEastAsia"/>
                <w:sz w:val="24"/>
              </w:rPr>
            </w:pPr>
          </w:p>
        </w:tc>
        <w:tc>
          <w:tcPr>
            <w:tcW w:w="2386" w:type="dxa"/>
            <w:vAlign w:val="center"/>
          </w:tcPr>
          <w:p w14:paraId="3BE81131">
            <w:pPr>
              <w:rPr>
                <w:rFonts w:hint="eastAsia" w:asciiTheme="minorEastAsia" w:hAnsiTheme="minorEastAsia" w:eastAsiaTheme="minorEastAsia" w:cstheme="minorEastAsia"/>
                <w:sz w:val="24"/>
              </w:rPr>
            </w:pPr>
          </w:p>
        </w:tc>
        <w:tc>
          <w:tcPr>
            <w:tcW w:w="1069" w:type="dxa"/>
            <w:vAlign w:val="center"/>
          </w:tcPr>
          <w:p w14:paraId="0AD96638">
            <w:pPr>
              <w:jc w:val="center"/>
              <w:rPr>
                <w:rFonts w:hint="eastAsia" w:asciiTheme="minorEastAsia" w:hAnsiTheme="minorEastAsia" w:eastAsiaTheme="minorEastAsia" w:cstheme="minorEastAsia"/>
                <w:sz w:val="24"/>
              </w:rPr>
            </w:pPr>
          </w:p>
        </w:tc>
        <w:tc>
          <w:tcPr>
            <w:tcW w:w="1395" w:type="dxa"/>
            <w:vAlign w:val="center"/>
          </w:tcPr>
          <w:p w14:paraId="518086BE">
            <w:pPr>
              <w:jc w:val="center"/>
              <w:rPr>
                <w:rFonts w:hint="eastAsia" w:asciiTheme="minorEastAsia" w:hAnsiTheme="minorEastAsia" w:eastAsiaTheme="minorEastAsia" w:cstheme="minorEastAsia"/>
                <w:sz w:val="24"/>
              </w:rPr>
            </w:pPr>
          </w:p>
        </w:tc>
      </w:tr>
      <w:tr w14:paraId="3F52B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7F17BA1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7</w:t>
            </w:r>
          </w:p>
        </w:tc>
        <w:tc>
          <w:tcPr>
            <w:tcW w:w="4170" w:type="dxa"/>
            <w:vAlign w:val="center"/>
          </w:tcPr>
          <w:p w14:paraId="38B9F914">
            <w:pPr>
              <w:rPr>
                <w:rFonts w:hint="eastAsia" w:asciiTheme="minorEastAsia" w:hAnsiTheme="minorEastAsia" w:eastAsiaTheme="minorEastAsia" w:cstheme="minorEastAsia"/>
                <w:sz w:val="24"/>
              </w:rPr>
            </w:pPr>
          </w:p>
        </w:tc>
        <w:tc>
          <w:tcPr>
            <w:tcW w:w="2386" w:type="dxa"/>
            <w:vAlign w:val="center"/>
          </w:tcPr>
          <w:p w14:paraId="2A428012">
            <w:pPr>
              <w:jc w:val="center"/>
              <w:rPr>
                <w:rFonts w:hint="eastAsia" w:asciiTheme="minorEastAsia" w:hAnsiTheme="minorEastAsia" w:eastAsiaTheme="minorEastAsia" w:cstheme="minorEastAsia"/>
                <w:sz w:val="24"/>
              </w:rPr>
            </w:pPr>
          </w:p>
        </w:tc>
        <w:tc>
          <w:tcPr>
            <w:tcW w:w="1069" w:type="dxa"/>
            <w:vAlign w:val="center"/>
          </w:tcPr>
          <w:p w14:paraId="26A73D20">
            <w:pPr>
              <w:jc w:val="center"/>
              <w:rPr>
                <w:rFonts w:hint="eastAsia" w:asciiTheme="minorEastAsia" w:hAnsiTheme="minorEastAsia" w:eastAsiaTheme="minorEastAsia" w:cstheme="minorEastAsia"/>
                <w:sz w:val="24"/>
              </w:rPr>
            </w:pPr>
          </w:p>
        </w:tc>
        <w:tc>
          <w:tcPr>
            <w:tcW w:w="1395" w:type="dxa"/>
            <w:vAlign w:val="center"/>
          </w:tcPr>
          <w:p w14:paraId="6D63CE95">
            <w:pPr>
              <w:jc w:val="center"/>
              <w:rPr>
                <w:rFonts w:hint="eastAsia" w:asciiTheme="minorEastAsia" w:hAnsiTheme="minorEastAsia" w:eastAsiaTheme="minorEastAsia" w:cstheme="minorEastAsia"/>
                <w:sz w:val="24"/>
              </w:rPr>
            </w:pPr>
          </w:p>
        </w:tc>
      </w:tr>
      <w:tr w14:paraId="79DE2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trPr>
        <w:tc>
          <w:tcPr>
            <w:tcW w:w="563" w:type="dxa"/>
            <w:vAlign w:val="center"/>
          </w:tcPr>
          <w:p w14:paraId="4760E312">
            <w:p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8</w:t>
            </w:r>
          </w:p>
        </w:tc>
        <w:tc>
          <w:tcPr>
            <w:tcW w:w="4170" w:type="dxa"/>
            <w:vAlign w:val="center"/>
          </w:tcPr>
          <w:p w14:paraId="38D3EAE9">
            <w:pPr>
              <w:rPr>
                <w:rFonts w:hint="eastAsia" w:asciiTheme="minorEastAsia" w:hAnsiTheme="minorEastAsia" w:eastAsiaTheme="minorEastAsia" w:cstheme="minorEastAsia"/>
                <w:sz w:val="24"/>
              </w:rPr>
            </w:pPr>
          </w:p>
        </w:tc>
        <w:tc>
          <w:tcPr>
            <w:tcW w:w="2386" w:type="dxa"/>
            <w:vAlign w:val="center"/>
          </w:tcPr>
          <w:p w14:paraId="12795E32">
            <w:pPr>
              <w:jc w:val="center"/>
              <w:rPr>
                <w:rFonts w:hint="eastAsia" w:asciiTheme="minorEastAsia" w:hAnsiTheme="minorEastAsia" w:eastAsiaTheme="minorEastAsia" w:cstheme="minorEastAsia"/>
                <w:sz w:val="24"/>
              </w:rPr>
            </w:pPr>
          </w:p>
        </w:tc>
        <w:tc>
          <w:tcPr>
            <w:tcW w:w="1069" w:type="dxa"/>
            <w:vAlign w:val="center"/>
          </w:tcPr>
          <w:p w14:paraId="1B17715D">
            <w:pPr>
              <w:jc w:val="center"/>
              <w:rPr>
                <w:rFonts w:hint="eastAsia" w:asciiTheme="minorEastAsia" w:hAnsiTheme="minorEastAsia" w:eastAsiaTheme="minorEastAsia" w:cstheme="minorEastAsia"/>
                <w:sz w:val="24"/>
              </w:rPr>
            </w:pPr>
          </w:p>
        </w:tc>
        <w:tc>
          <w:tcPr>
            <w:tcW w:w="1395" w:type="dxa"/>
            <w:vAlign w:val="center"/>
          </w:tcPr>
          <w:p w14:paraId="43988665">
            <w:pPr>
              <w:jc w:val="center"/>
              <w:rPr>
                <w:rFonts w:hint="eastAsia" w:asciiTheme="minorEastAsia" w:hAnsiTheme="minorEastAsia" w:eastAsiaTheme="minorEastAsia" w:cstheme="minorEastAsia"/>
                <w:sz w:val="24"/>
              </w:rPr>
            </w:pPr>
          </w:p>
        </w:tc>
      </w:tr>
    </w:tbl>
    <w:p w14:paraId="74808724">
      <w:pPr>
        <w:tabs>
          <w:tab w:val="left" w:pos="7560"/>
        </w:tabs>
        <w:spacing w:before="120" w:beforeLines="50" w:line="360" w:lineRule="auto"/>
        <w:jc w:val="left"/>
        <w:rPr>
          <w:rFonts w:hint="eastAsia" w:asciiTheme="minorEastAsia" w:hAnsiTheme="minorEastAsia" w:eastAsiaTheme="minorEastAsia"/>
          <w:b/>
          <w:sz w:val="24"/>
          <w:lang w:eastAsia="zh-CN"/>
        </w:rPr>
      </w:pPr>
      <w:r>
        <w:rPr>
          <w:rFonts w:hint="eastAsia" w:asciiTheme="minorEastAsia" w:hAnsiTheme="minorEastAsia" w:eastAsiaTheme="minorEastAsia"/>
          <w:b/>
          <w:sz w:val="24"/>
          <w:lang w:eastAsia="zh-CN"/>
        </w:rPr>
        <w:t>后附中标通知书或合同等业绩证明材料</w:t>
      </w:r>
    </w:p>
    <w:p w14:paraId="7183DFA9">
      <w:pPr>
        <w:pStyle w:val="9"/>
        <w:spacing w:line="560" w:lineRule="exact"/>
        <w:ind w:firstLine="2640" w:firstLineChars="1100"/>
        <w:rPr>
          <w:rFonts w:hint="eastAsia" w:cs="Times New Roman" w:asciiTheme="minorEastAsia" w:hAnsiTheme="minorEastAsia"/>
          <w:bCs/>
          <w:sz w:val="24"/>
        </w:rPr>
      </w:pPr>
      <w:r>
        <w:rPr>
          <w:rFonts w:cs="Times New Roman" w:asciiTheme="minorEastAsia" w:hAnsiTheme="minorEastAsia"/>
          <w:bCs/>
          <w:sz w:val="24"/>
        </w:rPr>
        <w:t>法定代表人或其委托代理人：</w:t>
      </w:r>
      <w:r>
        <w:rPr>
          <w:rFonts w:cs="Times New Roman" w:asciiTheme="minorEastAsia" w:hAnsiTheme="minorEastAsia"/>
          <w:bCs/>
          <w:sz w:val="24"/>
          <w:u w:val="single"/>
        </w:rPr>
        <w:t xml:space="preserve">    （签字或盖章）     </w:t>
      </w:r>
    </w:p>
    <w:p w14:paraId="17BF1676">
      <w:pPr>
        <w:pStyle w:val="9"/>
        <w:spacing w:line="560" w:lineRule="exact"/>
        <w:ind w:firstLine="4080" w:firstLineChars="1700"/>
        <w:rPr>
          <w:rFonts w:hint="eastAsia" w:cs="Times New Roman" w:asciiTheme="minorEastAsia" w:hAnsiTheme="minorEastAsia"/>
          <w:bCs/>
          <w:sz w:val="24"/>
        </w:rPr>
      </w:pPr>
      <w:r>
        <w:rPr>
          <w:rFonts w:cs="Times New Roman" w:asciiTheme="minorEastAsia" w:hAnsiTheme="minorEastAsia"/>
          <w:bCs/>
          <w:sz w:val="24"/>
        </w:rPr>
        <w:t>报价申请单位：</w:t>
      </w:r>
      <w:r>
        <w:rPr>
          <w:rFonts w:cs="Times New Roman" w:asciiTheme="minorEastAsia" w:hAnsiTheme="minorEastAsia"/>
          <w:bCs/>
          <w:sz w:val="24"/>
          <w:u w:val="single"/>
        </w:rPr>
        <w:t xml:space="preserve">         （盖公章）          </w:t>
      </w:r>
    </w:p>
    <w:p w14:paraId="61F3B253">
      <w:pPr>
        <w:spacing w:line="560" w:lineRule="exact"/>
        <w:ind w:firstLine="4560" w:firstLineChars="1900"/>
        <w:rPr>
          <w:rFonts w:hint="eastAsia" w:asciiTheme="minorEastAsia" w:hAnsiTheme="minorEastAsia" w:eastAsiaTheme="minorEastAsia"/>
          <w:bCs/>
          <w:sz w:val="24"/>
          <w:u w:val="single"/>
          <w:lang w:eastAsia="zh-CN"/>
        </w:rPr>
      </w:pPr>
      <w:r>
        <w:rPr>
          <w:rFonts w:asciiTheme="minorEastAsia" w:hAnsiTheme="minorEastAsia" w:eastAsiaTheme="minorEastAsia"/>
          <w:bCs/>
          <w:sz w:val="24"/>
          <w:lang w:eastAsia="zh-CN"/>
        </w:rPr>
        <w:t>日期：</w:t>
      </w:r>
      <w:r>
        <w:rPr>
          <w:rFonts w:asciiTheme="minorEastAsia" w:hAnsiTheme="minorEastAsia" w:eastAsiaTheme="minorEastAsia"/>
          <w:bCs/>
          <w:sz w:val="24"/>
          <w:u w:val="single"/>
          <w:lang w:eastAsia="zh-CN"/>
        </w:rPr>
        <w:t xml:space="preserve">               </w:t>
      </w:r>
      <w:r>
        <w:rPr>
          <w:rFonts w:asciiTheme="minorEastAsia" w:hAnsiTheme="minorEastAsia" w:eastAsiaTheme="minorEastAsia"/>
          <w:bCs/>
          <w:sz w:val="24"/>
          <w:u w:val="single"/>
          <w:lang w:eastAsia="zh-CN"/>
        </w:rPr>
        <w:br w:type="page"/>
      </w:r>
    </w:p>
    <w:p w14:paraId="48EFED0D">
      <w:pPr>
        <w:adjustRightInd w:val="0"/>
        <w:snapToGrid w:val="0"/>
        <w:spacing w:line="360" w:lineRule="auto"/>
        <w:ind w:left="422"/>
        <w:jc w:val="center"/>
        <w:rPr>
          <w:rFonts w:hint="eastAsia" w:ascii="仿宋_GB2312" w:hAnsi="楷体" w:eastAsia="仿宋_GB2312" w:cs="Times New Roman"/>
          <w:b/>
          <w:bCs/>
          <w:kern w:val="0"/>
          <w:sz w:val="28"/>
          <w:szCs w:val="22"/>
          <w:lang w:eastAsia="zh-CN"/>
        </w:rPr>
      </w:pPr>
      <w:r>
        <w:rPr>
          <w:rFonts w:hint="eastAsia" w:ascii="仿宋_GB2312" w:hAnsi="楷体" w:eastAsia="仿宋_GB2312" w:cs="Times New Roman"/>
          <w:b/>
          <w:bCs/>
          <w:kern w:val="0"/>
          <w:sz w:val="28"/>
          <w:szCs w:val="22"/>
          <w:lang w:eastAsia="zh-CN"/>
        </w:rPr>
        <w:t>三、承诺书</w:t>
      </w:r>
    </w:p>
    <w:p w14:paraId="6BCA5DA8">
      <w:pPr>
        <w:spacing w:line="360" w:lineRule="auto"/>
        <w:rPr>
          <w:rFonts w:hint="eastAsia" w:ascii="仿宋_GB2312" w:hAnsi="楷体" w:eastAsia="仿宋_GB2312"/>
          <w:sz w:val="24"/>
          <w:szCs w:val="24"/>
          <w:lang w:eastAsia="zh-CN"/>
        </w:rPr>
      </w:pPr>
      <w:r>
        <w:rPr>
          <w:rFonts w:hint="eastAsia" w:ascii="仿宋_GB2312" w:hAnsi="楷体" w:eastAsia="仿宋_GB2312"/>
          <w:b/>
          <w:sz w:val="24"/>
          <w:szCs w:val="24"/>
          <w:lang w:eastAsia="zh-CN"/>
        </w:rPr>
        <w:t>致：</w:t>
      </w:r>
      <w:r>
        <w:rPr>
          <w:rFonts w:hint="eastAsia" w:ascii="仿宋_GB2312" w:hAnsi="楷体" w:eastAsia="仿宋_GB2312"/>
          <w:b/>
          <w:sz w:val="24"/>
          <w:szCs w:val="24"/>
          <w:u w:val="single"/>
          <w:lang w:eastAsia="zh-CN"/>
        </w:rPr>
        <w:t>山西协鑫新能源科技有限公司</w:t>
      </w:r>
    </w:p>
    <w:p w14:paraId="76E532B8">
      <w:pPr>
        <w:spacing w:line="360" w:lineRule="auto"/>
        <w:ind w:firstLine="480" w:firstLineChars="200"/>
        <w:rPr>
          <w:rFonts w:hint="eastAsia" w:cs="Times New Roman" w:asciiTheme="minorEastAsia" w:hAnsiTheme="minorEastAsia" w:eastAsiaTheme="minorEastAsia"/>
          <w:bCs/>
          <w:color w:val="auto"/>
          <w:sz w:val="24"/>
          <w:lang w:eastAsia="zh-CN"/>
        </w:rPr>
      </w:pPr>
      <w:r>
        <w:rPr>
          <w:rFonts w:hint="eastAsia" w:cs="Times New Roman" w:asciiTheme="minorEastAsia" w:hAnsiTheme="minorEastAsia" w:eastAsiaTheme="minorEastAsia"/>
          <w:bCs/>
          <w:color w:val="auto"/>
          <w:sz w:val="24"/>
          <w:lang w:eastAsia="zh-CN"/>
        </w:rPr>
        <w:t>我公司承诺最近3年内没有骗取中标和严重违法、违约及无不良记录；响应文件中的所有内容真实、有效，一旦发现隐瞒造假则无条件接受相关处理。</w:t>
      </w:r>
    </w:p>
    <w:p w14:paraId="475A7C0C">
      <w:pPr>
        <w:spacing w:line="360" w:lineRule="auto"/>
        <w:ind w:left="1134" w:firstLine="2262"/>
        <w:jc w:val="right"/>
        <w:rPr>
          <w:rFonts w:hint="eastAsia" w:ascii="仿宋_GB2312" w:hAnsi="楷体" w:eastAsia="仿宋_GB2312"/>
          <w:lang w:eastAsia="zh-CN"/>
        </w:rPr>
      </w:pPr>
    </w:p>
    <w:p w14:paraId="587CCFA5">
      <w:pPr>
        <w:spacing w:line="360" w:lineRule="auto"/>
        <w:ind w:left="1134" w:firstLine="2262"/>
        <w:jc w:val="right"/>
        <w:rPr>
          <w:rFonts w:hint="eastAsia" w:ascii="仿宋_GB2312" w:hAnsi="楷体" w:eastAsia="仿宋_GB2312"/>
          <w:lang w:eastAsia="zh-CN"/>
        </w:rPr>
      </w:pPr>
    </w:p>
    <w:p w14:paraId="1130FA1B">
      <w:pPr>
        <w:pStyle w:val="9"/>
        <w:spacing w:line="560" w:lineRule="exact"/>
        <w:ind w:firstLine="2640" w:firstLineChars="1100"/>
        <w:rPr>
          <w:rFonts w:hint="eastAsia" w:cs="Times New Roman" w:asciiTheme="minorEastAsia" w:hAnsiTheme="minorEastAsia"/>
          <w:bCs/>
          <w:sz w:val="24"/>
        </w:rPr>
      </w:pPr>
      <w:r>
        <w:rPr>
          <w:rFonts w:cs="Times New Roman" w:asciiTheme="minorEastAsia" w:hAnsiTheme="minorEastAsia"/>
          <w:bCs/>
          <w:sz w:val="24"/>
        </w:rPr>
        <w:t>法定代表人或其委托代理人：</w:t>
      </w:r>
      <w:r>
        <w:rPr>
          <w:rFonts w:cs="Times New Roman" w:asciiTheme="minorEastAsia" w:hAnsiTheme="minorEastAsia"/>
          <w:bCs/>
          <w:sz w:val="24"/>
          <w:u w:val="single"/>
        </w:rPr>
        <w:t xml:space="preserve">    （签字或盖章）     </w:t>
      </w:r>
    </w:p>
    <w:p w14:paraId="16B89D8E">
      <w:pPr>
        <w:pStyle w:val="9"/>
        <w:spacing w:line="560" w:lineRule="exact"/>
        <w:ind w:firstLine="4080" w:firstLineChars="1700"/>
        <w:rPr>
          <w:rFonts w:hint="eastAsia" w:cs="Times New Roman" w:asciiTheme="minorEastAsia" w:hAnsiTheme="minorEastAsia"/>
          <w:bCs/>
          <w:sz w:val="24"/>
        </w:rPr>
      </w:pPr>
      <w:r>
        <w:rPr>
          <w:rFonts w:cs="Times New Roman" w:asciiTheme="minorEastAsia" w:hAnsiTheme="minorEastAsia"/>
          <w:bCs/>
          <w:sz w:val="24"/>
        </w:rPr>
        <w:t>报价申请单位：</w:t>
      </w:r>
      <w:r>
        <w:rPr>
          <w:rFonts w:cs="Times New Roman" w:asciiTheme="minorEastAsia" w:hAnsiTheme="minorEastAsia"/>
          <w:bCs/>
          <w:sz w:val="24"/>
          <w:u w:val="single"/>
        </w:rPr>
        <w:t xml:space="preserve">         （盖公章）          </w:t>
      </w:r>
    </w:p>
    <w:p w14:paraId="5B75EC87">
      <w:pPr>
        <w:spacing w:line="560" w:lineRule="exact"/>
        <w:ind w:firstLine="4560" w:firstLineChars="1900"/>
        <w:rPr>
          <w:rFonts w:hint="eastAsia" w:asciiTheme="minorEastAsia" w:hAnsiTheme="minorEastAsia" w:eastAsiaTheme="minorEastAsia"/>
          <w:bCs/>
          <w:sz w:val="24"/>
          <w:u w:val="single"/>
          <w:lang w:eastAsia="zh-CN"/>
        </w:rPr>
      </w:pPr>
      <w:r>
        <w:rPr>
          <w:rFonts w:asciiTheme="minorEastAsia" w:hAnsiTheme="minorEastAsia" w:eastAsiaTheme="minorEastAsia"/>
          <w:bCs/>
          <w:sz w:val="24"/>
          <w:lang w:eastAsia="zh-CN"/>
        </w:rPr>
        <w:t>日期：</w:t>
      </w:r>
      <w:r>
        <w:rPr>
          <w:rFonts w:asciiTheme="minorEastAsia" w:hAnsiTheme="minorEastAsia" w:eastAsiaTheme="minorEastAsia"/>
          <w:bCs/>
          <w:sz w:val="24"/>
          <w:u w:val="single"/>
          <w:lang w:eastAsia="zh-CN"/>
        </w:rPr>
        <w:t xml:space="preserve">               </w:t>
      </w:r>
    </w:p>
    <w:p w14:paraId="64C97010">
      <w:pPr>
        <w:widowControl/>
        <w:jc w:val="left"/>
        <w:rPr>
          <w:rFonts w:hint="eastAsia" w:asciiTheme="minorEastAsia" w:hAnsiTheme="minorEastAsia" w:eastAsiaTheme="minorEastAsia"/>
          <w:bCs/>
          <w:sz w:val="24"/>
          <w:u w:val="single"/>
          <w:lang w:eastAsia="zh-CN"/>
        </w:rPr>
      </w:pPr>
      <w:r>
        <w:rPr>
          <w:rFonts w:asciiTheme="minorEastAsia" w:hAnsiTheme="minorEastAsia" w:eastAsiaTheme="minorEastAsia"/>
          <w:bCs/>
          <w:sz w:val="24"/>
          <w:u w:val="single"/>
          <w:lang w:eastAsia="zh-CN"/>
        </w:rPr>
        <w:br w:type="page"/>
      </w:r>
    </w:p>
    <w:p w14:paraId="2733C8E4">
      <w:pPr>
        <w:pStyle w:val="4"/>
        <w:spacing w:line="360" w:lineRule="auto"/>
        <w:jc w:val="center"/>
        <w:rPr>
          <w:rFonts w:hint="eastAsia" w:ascii="方正小标宋简体" w:hAnsi="宋体" w:eastAsia="方正小标宋简体"/>
          <w:b w:val="0"/>
          <w:kern w:val="0"/>
          <w:sz w:val="28"/>
          <w:szCs w:val="22"/>
          <w:lang w:eastAsia="zh-CN"/>
        </w:rPr>
      </w:pPr>
      <w:bookmarkStart w:id="133" w:name="_Toc40965199"/>
      <w:bookmarkStart w:id="134" w:name="_Toc25815072"/>
      <w:bookmarkStart w:id="135" w:name="_Toc287988963"/>
      <w:bookmarkStart w:id="136" w:name="_Toc287988795"/>
      <w:bookmarkStart w:id="137" w:name="_Toc23334453"/>
      <w:bookmarkStart w:id="138" w:name="_Toc40964965"/>
      <w:bookmarkStart w:id="139" w:name="_Toc40089246"/>
      <w:bookmarkStart w:id="140" w:name="_Toc478724436"/>
      <w:bookmarkStart w:id="141" w:name="_Toc382838388"/>
      <w:r>
        <w:rPr>
          <w:rFonts w:ascii="方正小标宋简体" w:hAnsi="宋体" w:eastAsia="方正小标宋简体"/>
          <w:b w:val="0"/>
          <w:kern w:val="0"/>
          <w:sz w:val="28"/>
          <w:szCs w:val="22"/>
          <w:lang w:eastAsia="zh-CN"/>
        </w:rPr>
        <w:t>（</w:t>
      </w:r>
      <w:r>
        <w:rPr>
          <w:rFonts w:hint="eastAsia" w:ascii="方正小标宋简体" w:hAnsi="宋体" w:eastAsia="方正小标宋简体"/>
          <w:b w:val="0"/>
          <w:kern w:val="0"/>
          <w:sz w:val="28"/>
          <w:szCs w:val="22"/>
          <w:lang w:eastAsia="zh-CN"/>
        </w:rPr>
        <w:t>三</w:t>
      </w:r>
      <w:r>
        <w:rPr>
          <w:rFonts w:ascii="方正小标宋简体" w:hAnsi="宋体" w:eastAsia="方正小标宋简体"/>
          <w:b w:val="0"/>
          <w:kern w:val="0"/>
          <w:sz w:val="28"/>
          <w:szCs w:val="22"/>
          <w:lang w:eastAsia="zh-CN"/>
        </w:rPr>
        <w:t>）</w:t>
      </w:r>
      <w:r>
        <w:rPr>
          <w:rFonts w:hint="eastAsia" w:ascii="方正小标宋简体" w:hAnsi="宋体" w:eastAsia="方正小标宋简体"/>
          <w:b w:val="0"/>
          <w:kern w:val="0"/>
          <w:sz w:val="28"/>
          <w:szCs w:val="22"/>
          <w:lang w:eastAsia="zh-CN"/>
        </w:rPr>
        <w:t>响应</w:t>
      </w:r>
      <w:r>
        <w:rPr>
          <w:rFonts w:ascii="方正小标宋简体" w:hAnsi="宋体" w:eastAsia="方正小标宋简体"/>
          <w:b w:val="0"/>
          <w:kern w:val="0"/>
          <w:sz w:val="28"/>
          <w:szCs w:val="22"/>
          <w:lang w:eastAsia="zh-CN"/>
        </w:rPr>
        <w:t>文件技术部分格式</w:t>
      </w:r>
      <w:bookmarkEnd w:id="133"/>
      <w:bookmarkEnd w:id="134"/>
      <w:bookmarkEnd w:id="135"/>
      <w:bookmarkEnd w:id="136"/>
      <w:bookmarkEnd w:id="137"/>
      <w:bookmarkEnd w:id="138"/>
      <w:bookmarkEnd w:id="139"/>
      <w:bookmarkEnd w:id="140"/>
      <w:bookmarkEnd w:id="141"/>
    </w:p>
    <w:p w14:paraId="3AF23FE3">
      <w:pPr>
        <w:pStyle w:val="3"/>
        <w:spacing w:before="0" w:after="0" w:line="560" w:lineRule="exact"/>
        <w:ind w:firstLine="0" w:firstLineChars="0"/>
        <w:jc w:val="center"/>
        <w:rPr>
          <w:rFonts w:hint="eastAsia" w:ascii="仿宋_GB2312" w:hAnsi="楷体" w:eastAsia="仿宋_GB2312" w:cs="Times New Roman"/>
          <w:b/>
          <w:bCs/>
          <w:sz w:val="28"/>
          <w:szCs w:val="22"/>
          <w:lang w:eastAsia="zh-CN"/>
        </w:rPr>
      </w:pPr>
      <w:bookmarkStart w:id="142" w:name="_Toc40089247"/>
      <w:bookmarkStart w:id="143" w:name="_Toc25815073"/>
      <w:bookmarkStart w:id="144" w:name="_Toc40965200"/>
      <w:bookmarkStart w:id="145" w:name="_Toc23334454"/>
      <w:bookmarkStart w:id="146" w:name="_Toc40964966"/>
      <w:bookmarkStart w:id="147" w:name="_Toc251834994"/>
      <w:bookmarkStart w:id="148" w:name="_Toc245874999"/>
      <w:bookmarkStart w:id="149" w:name="_Toc287988796"/>
      <w:bookmarkStart w:id="150" w:name="_Toc287988964"/>
      <w:bookmarkStart w:id="151" w:name="_Toc478724437"/>
      <w:bookmarkStart w:id="152" w:name="_Toc282376929"/>
      <w:bookmarkStart w:id="153" w:name="_Toc382838389"/>
      <w:bookmarkStart w:id="154" w:name="_Toc282549841"/>
      <w:bookmarkStart w:id="155" w:name="_Toc255204958"/>
      <w:bookmarkStart w:id="156" w:name="_Toc244667430"/>
      <w:bookmarkStart w:id="157" w:name="_Toc268254580"/>
      <w:r>
        <w:rPr>
          <w:rFonts w:ascii="仿宋_GB2312" w:hAnsi="楷体" w:eastAsia="仿宋_GB2312" w:cs="Times New Roman"/>
          <w:b/>
          <w:bCs/>
          <w:sz w:val="28"/>
          <w:szCs w:val="22"/>
          <w:lang w:eastAsia="zh-CN"/>
        </w:rPr>
        <w:t>一、</w:t>
      </w:r>
      <w:r>
        <w:rPr>
          <w:rFonts w:hint="eastAsia" w:ascii="仿宋_GB2312" w:hAnsi="楷体" w:eastAsia="仿宋_GB2312" w:cs="Times New Roman"/>
          <w:b/>
          <w:bCs/>
          <w:sz w:val="28"/>
          <w:szCs w:val="22"/>
          <w:lang w:eastAsia="zh-CN"/>
        </w:rPr>
        <w:t>（项目名称）服务方案</w:t>
      </w:r>
      <w:bookmarkEnd w:id="142"/>
      <w:bookmarkEnd w:id="143"/>
      <w:bookmarkEnd w:id="144"/>
      <w:bookmarkEnd w:id="145"/>
      <w:bookmarkEnd w:id="146"/>
    </w:p>
    <w:p w14:paraId="5C0FBE23">
      <w:pPr>
        <w:pStyle w:val="3"/>
        <w:spacing w:before="0" w:after="0" w:line="560" w:lineRule="exact"/>
        <w:ind w:firstLine="0" w:firstLineChars="0"/>
        <w:jc w:val="center"/>
        <w:rPr>
          <w:rFonts w:hint="eastAsia" w:ascii="仿宋_GB2312" w:hAnsi="楷体" w:eastAsia="仿宋_GB2312" w:cs="Times New Roman"/>
          <w:b/>
          <w:bCs/>
          <w:color w:val="auto"/>
          <w:sz w:val="28"/>
          <w:szCs w:val="22"/>
          <w:lang w:eastAsia="zh-CN"/>
        </w:rPr>
      </w:pPr>
      <w:bookmarkStart w:id="158" w:name="_Toc25815074"/>
      <w:bookmarkStart w:id="159" w:name="_Toc40089248"/>
      <w:bookmarkStart w:id="160" w:name="_Toc40965201"/>
      <w:bookmarkStart w:id="161" w:name="_Toc23334455"/>
      <w:bookmarkStart w:id="162" w:name="_Toc40964967"/>
      <w:r>
        <w:rPr>
          <w:rFonts w:hint="eastAsia" w:ascii="仿宋_GB2312" w:hAnsi="楷体" w:eastAsia="仿宋_GB2312" w:cs="Times New Roman"/>
          <w:b/>
          <w:bCs/>
          <w:sz w:val="28"/>
          <w:szCs w:val="22"/>
          <w:lang w:eastAsia="zh-CN"/>
        </w:rPr>
        <w:t>1、</w:t>
      </w:r>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Start w:id="163" w:name="_Toc25815075"/>
      <w:bookmarkStart w:id="164" w:name="_Toc40964968"/>
      <w:bookmarkStart w:id="165" w:name="_Toc40965202"/>
      <w:bookmarkStart w:id="166" w:name="_Toc40089249"/>
      <w:bookmarkStart w:id="167" w:name="_Toc478724438"/>
      <w:bookmarkStart w:id="168" w:name="_Toc23334456"/>
      <w:r>
        <w:rPr>
          <w:rFonts w:ascii="仿宋_GB2312" w:hAnsi="楷体" w:eastAsia="仿宋_GB2312" w:cs="Times New Roman"/>
          <w:b/>
          <w:bCs/>
          <w:color w:val="auto"/>
          <w:sz w:val="28"/>
          <w:szCs w:val="22"/>
          <w:lang w:eastAsia="zh-CN"/>
        </w:rPr>
        <w:t>项目质量保证措施</w:t>
      </w:r>
    </w:p>
    <w:p w14:paraId="30967974">
      <w:pPr>
        <w:spacing w:before="120" w:beforeLines="50" w:line="360" w:lineRule="auto"/>
        <w:ind w:firstLine="480" w:firstLineChars="200"/>
        <w:jc w:val="center"/>
        <w:rPr>
          <w:rFonts w:hint="eastAsia" w:asciiTheme="majorEastAsia" w:hAnsiTheme="majorEastAsia" w:eastAsiaTheme="majorEastAsia"/>
          <w:color w:val="auto"/>
          <w:sz w:val="24"/>
          <w:lang w:eastAsia="zh-CN"/>
        </w:rPr>
      </w:pPr>
      <w:r>
        <w:rPr>
          <w:rFonts w:asciiTheme="majorEastAsia" w:hAnsiTheme="majorEastAsia" w:eastAsiaTheme="majorEastAsia"/>
          <w:color w:val="auto"/>
          <w:sz w:val="24"/>
          <w:lang w:eastAsia="zh-CN"/>
        </w:rPr>
        <w:t>（格式自拟）</w:t>
      </w:r>
    </w:p>
    <w:bookmarkEnd w:id="163"/>
    <w:bookmarkEnd w:id="164"/>
    <w:bookmarkEnd w:id="165"/>
    <w:bookmarkEnd w:id="166"/>
    <w:bookmarkEnd w:id="167"/>
    <w:bookmarkEnd w:id="168"/>
    <w:p w14:paraId="6E868269">
      <w:pPr>
        <w:pStyle w:val="3"/>
        <w:spacing w:before="0" w:after="0" w:line="560" w:lineRule="exact"/>
        <w:ind w:firstLine="0" w:firstLineChars="0"/>
        <w:jc w:val="center"/>
        <w:rPr>
          <w:rFonts w:hint="eastAsia" w:ascii="方正小标宋简体" w:hAnsi="宋体" w:eastAsia="方正小标宋简体"/>
          <w:sz w:val="28"/>
          <w:szCs w:val="22"/>
          <w:lang w:eastAsia="zh-CN"/>
        </w:rPr>
      </w:pPr>
      <w:bookmarkStart w:id="169" w:name="_Toc40965204"/>
      <w:bookmarkStart w:id="170" w:name="_Toc40964970"/>
      <w:r>
        <w:rPr>
          <w:rFonts w:hint="eastAsia" w:ascii="方正小标宋简体" w:hAnsi="宋体" w:eastAsia="方正小标宋简体"/>
          <w:sz w:val="28"/>
          <w:szCs w:val="22"/>
          <w:lang w:eastAsia="zh-CN"/>
        </w:rPr>
        <w:t>二、拟投入本项目售后人员配备情况</w:t>
      </w:r>
      <w:bookmarkEnd w:id="169"/>
      <w:bookmarkEnd w:id="170"/>
    </w:p>
    <w:p w14:paraId="773EE616">
      <w:pPr>
        <w:rPr>
          <w:lang w:eastAsia="zh-CN"/>
        </w:rPr>
      </w:pPr>
    </w:p>
    <w:p w14:paraId="0E5DA4D7">
      <w:pPr>
        <w:pStyle w:val="4"/>
        <w:jc w:val="center"/>
        <w:rPr>
          <w:rFonts w:hint="eastAsia" w:asciiTheme="majorEastAsia" w:hAnsiTheme="majorEastAsia" w:eastAsiaTheme="majorEastAsia"/>
          <w:b w:val="0"/>
          <w:bCs/>
          <w:sz w:val="24"/>
          <w:szCs w:val="18"/>
        </w:rPr>
      </w:pPr>
      <w:bookmarkStart w:id="171" w:name="_Toc40964971"/>
      <w:bookmarkStart w:id="172" w:name="_Toc40965205"/>
      <w:bookmarkStart w:id="173" w:name="_Toc40089252"/>
      <w:r>
        <w:rPr>
          <w:rFonts w:hint="eastAsia" w:asciiTheme="majorEastAsia" w:hAnsiTheme="majorEastAsia" w:eastAsiaTheme="majorEastAsia"/>
          <w:b w:val="0"/>
          <w:bCs/>
          <w:sz w:val="24"/>
          <w:szCs w:val="18"/>
        </w:rPr>
        <w:t>人员配置情况表</w:t>
      </w:r>
      <w:bookmarkEnd w:id="171"/>
      <w:bookmarkEnd w:id="172"/>
      <w:bookmarkEnd w:id="173"/>
    </w:p>
    <w:tbl>
      <w:tblPr>
        <w:tblStyle w:val="21"/>
        <w:tblW w:w="7914" w:type="dxa"/>
        <w:jc w:val="center"/>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10"/>
        <w:gridCol w:w="909"/>
        <w:gridCol w:w="750"/>
        <w:gridCol w:w="820"/>
        <w:gridCol w:w="820"/>
        <w:gridCol w:w="820"/>
        <w:gridCol w:w="820"/>
        <w:gridCol w:w="1665"/>
      </w:tblGrid>
      <w:tr w14:paraId="1EBDEBA8">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6F77280A">
            <w:pPr>
              <w:spacing w:line="560" w:lineRule="exact"/>
              <w:jc w:val="center"/>
              <w:rPr>
                <w:rFonts w:hint="eastAsia" w:ascii="楷体" w:hAnsi="楷体" w:eastAsia="楷体"/>
                <w:b/>
                <w:sz w:val="24"/>
              </w:rPr>
            </w:pPr>
            <w:r>
              <w:rPr>
                <w:rFonts w:hint="eastAsia" w:ascii="楷体" w:hAnsi="楷体" w:eastAsia="楷体" w:cs="微软雅黑"/>
                <w:b/>
                <w:sz w:val="24"/>
              </w:rPr>
              <w:t>负责岗位</w:t>
            </w:r>
          </w:p>
        </w:tc>
        <w:tc>
          <w:tcPr>
            <w:tcW w:w="909" w:type="dxa"/>
            <w:vAlign w:val="center"/>
          </w:tcPr>
          <w:p w14:paraId="4E4B8110">
            <w:pPr>
              <w:spacing w:line="560" w:lineRule="exact"/>
              <w:jc w:val="center"/>
              <w:rPr>
                <w:rFonts w:hint="eastAsia" w:ascii="楷体" w:hAnsi="楷体" w:eastAsia="楷体"/>
                <w:b/>
                <w:sz w:val="24"/>
              </w:rPr>
            </w:pPr>
            <w:r>
              <w:rPr>
                <w:rFonts w:hint="eastAsia" w:ascii="楷体" w:hAnsi="楷体" w:eastAsia="楷体" w:cs="微软雅黑"/>
                <w:b/>
                <w:sz w:val="24"/>
              </w:rPr>
              <w:t>姓名</w:t>
            </w:r>
          </w:p>
        </w:tc>
        <w:tc>
          <w:tcPr>
            <w:tcW w:w="750" w:type="dxa"/>
            <w:vAlign w:val="center"/>
          </w:tcPr>
          <w:p w14:paraId="2FBB4A20">
            <w:pPr>
              <w:spacing w:line="560" w:lineRule="exact"/>
              <w:jc w:val="center"/>
              <w:rPr>
                <w:rFonts w:hint="eastAsia" w:ascii="楷体" w:hAnsi="楷体" w:eastAsia="楷体"/>
                <w:b/>
                <w:sz w:val="24"/>
              </w:rPr>
            </w:pPr>
            <w:r>
              <w:rPr>
                <w:rFonts w:hint="eastAsia" w:ascii="楷体" w:hAnsi="楷体" w:eastAsia="楷体" w:cs="微软雅黑"/>
                <w:b/>
                <w:sz w:val="24"/>
              </w:rPr>
              <w:t>性别</w:t>
            </w:r>
          </w:p>
        </w:tc>
        <w:tc>
          <w:tcPr>
            <w:tcW w:w="820" w:type="dxa"/>
            <w:vAlign w:val="center"/>
          </w:tcPr>
          <w:p w14:paraId="15C835FE">
            <w:pPr>
              <w:spacing w:line="560" w:lineRule="exact"/>
              <w:jc w:val="center"/>
              <w:rPr>
                <w:rFonts w:hint="eastAsia" w:ascii="楷体" w:hAnsi="楷体" w:eastAsia="楷体"/>
                <w:b/>
                <w:sz w:val="24"/>
              </w:rPr>
            </w:pPr>
            <w:r>
              <w:rPr>
                <w:rFonts w:hint="eastAsia" w:ascii="楷体" w:hAnsi="楷体" w:eastAsia="楷体" w:cs="微软雅黑"/>
                <w:b/>
                <w:sz w:val="24"/>
              </w:rPr>
              <w:t>年龄</w:t>
            </w:r>
          </w:p>
        </w:tc>
        <w:tc>
          <w:tcPr>
            <w:tcW w:w="820" w:type="dxa"/>
            <w:vAlign w:val="center"/>
          </w:tcPr>
          <w:p w14:paraId="6D366CE5">
            <w:pPr>
              <w:spacing w:line="560" w:lineRule="exact"/>
              <w:jc w:val="center"/>
              <w:rPr>
                <w:rFonts w:hint="eastAsia" w:ascii="楷体" w:hAnsi="楷体" w:eastAsia="楷体"/>
                <w:b/>
                <w:sz w:val="24"/>
              </w:rPr>
            </w:pPr>
            <w:r>
              <w:rPr>
                <w:rFonts w:hint="eastAsia" w:ascii="楷体" w:hAnsi="楷体" w:eastAsia="楷体" w:cs="微软雅黑"/>
                <w:b/>
                <w:sz w:val="24"/>
              </w:rPr>
              <w:t>职称</w:t>
            </w:r>
          </w:p>
        </w:tc>
        <w:tc>
          <w:tcPr>
            <w:tcW w:w="820" w:type="dxa"/>
            <w:vAlign w:val="center"/>
          </w:tcPr>
          <w:p w14:paraId="0E55EDF4">
            <w:pPr>
              <w:spacing w:line="560" w:lineRule="exact"/>
              <w:jc w:val="center"/>
              <w:rPr>
                <w:rFonts w:hint="eastAsia" w:ascii="楷体" w:hAnsi="楷体" w:eastAsia="楷体"/>
                <w:b/>
                <w:sz w:val="24"/>
              </w:rPr>
            </w:pPr>
            <w:r>
              <w:rPr>
                <w:rFonts w:hint="eastAsia" w:ascii="楷体" w:hAnsi="楷体" w:eastAsia="楷体" w:cs="微软雅黑"/>
                <w:b/>
                <w:sz w:val="24"/>
              </w:rPr>
              <w:t>职务</w:t>
            </w:r>
          </w:p>
        </w:tc>
        <w:tc>
          <w:tcPr>
            <w:tcW w:w="820" w:type="dxa"/>
            <w:vAlign w:val="center"/>
          </w:tcPr>
          <w:p w14:paraId="7292C4AD">
            <w:pPr>
              <w:spacing w:line="560" w:lineRule="exact"/>
              <w:jc w:val="center"/>
              <w:rPr>
                <w:rFonts w:hint="eastAsia" w:ascii="楷体" w:hAnsi="楷体" w:eastAsia="楷体"/>
                <w:b/>
                <w:sz w:val="24"/>
              </w:rPr>
            </w:pPr>
            <w:r>
              <w:rPr>
                <w:rFonts w:hint="eastAsia" w:ascii="楷体" w:hAnsi="楷体" w:eastAsia="楷体" w:cs="微软雅黑"/>
                <w:b/>
                <w:sz w:val="24"/>
              </w:rPr>
              <w:t>学历</w:t>
            </w:r>
          </w:p>
        </w:tc>
        <w:tc>
          <w:tcPr>
            <w:tcW w:w="1665" w:type="dxa"/>
            <w:vAlign w:val="center"/>
          </w:tcPr>
          <w:p w14:paraId="3DE8492D">
            <w:pPr>
              <w:spacing w:line="560" w:lineRule="exact"/>
              <w:jc w:val="center"/>
              <w:rPr>
                <w:rFonts w:hint="eastAsia" w:ascii="楷体" w:hAnsi="楷体" w:eastAsia="楷体"/>
                <w:b/>
                <w:sz w:val="24"/>
              </w:rPr>
            </w:pPr>
            <w:r>
              <w:rPr>
                <w:rFonts w:hint="eastAsia" w:ascii="楷体" w:hAnsi="楷体" w:eastAsia="楷体" w:cs="微软雅黑"/>
                <w:b/>
                <w:sz w:val="24"/>
                <w:lang w:eastAsia="zh-CN"/>
              </w:rPr>
              <w:t>从业年限</w:t>
            </w:r>
          </w:p>
        </w:tc>
      </w:tr>
      <w:tr w14:paraId="4D2FC486">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040DB7E3">
            <w:pPr>
              <w:spacing w:line="560" w:lineRule="exact"/>
              <w:jc w:val="center"/>
              <w:rPr>
                <w:rFonts w:hint="eastAsia" w:ascii="楷体" w:hAnsi="楷体" w:eastAsia="楷体"/>
              </w:rPr>
            </w:pPr>
            <w:r>
              <w:rPr>
                <w:rFonts w:hint="eastAsia" w:ascii="楷体" w:hAnsi="楷体" w:eastAsia="楷体" w:cs="微软雅黑"/>
              </w:rPr>
              <w:t>项目负责人</w:t>
            </w:r>
          </w:p>
        </w:tc>
        <w:tc>
          <w:tcPr>
            <w:tcW w:w="909" w:type="dxa"/>
            <w:vAlign w:val="center"/>
          </w:tcPr>
          <w:p w14:paraId="3979C330">
            <w:pPr>
              <w:spacing w:line="560" w:lineRule="exact"/>
              <w:jc w:val="center"/>
              <w:rPr>
                <w:rFonts w:hint="eastAsia" w:ascii="楷体" w:hAnsi="楷体" w:eastAsia="楷体"/>
              </w:rPr>
            </w:pPr>
          </w:p>
        </w:tc>
        <w:tc>
          <w:tcPr>
            <w:tcW w:w="750" w:type="dxa"/>
            <w:vAlign w:val="center"/>
          </w:tcPr>
          <w:p w14:paraId="32059268">
            <w:pPr>
              <w:spacing w:line="560" w:lineRule="exact"/>
              <w:jc w:val="center"/>
              <w:rPr>
                <w:rFonts w:hint="eastAsia" w:ascii="楷体" w:hAnsi="楷体" w:eastAsia="楷体"/>
              </w:rPr>
            </w:pPr>
          </w:p>
        </w:tc>
        <w:tc>
          <w:tcPr>
            <w:tcW w:w="820" w:type="dxa"/>
            <w:vAlign w:val="center"/>
          </w:tcPr>
          <w:p w14:paraId="22102F6B">
            <w:pPr>
              <w:spacing w:line="560" w:lineRule="exact"/>
              <w:jc w:val="center"/>
              <w:rPr>
                <w:rFonts w:hint="eastAsia" w:ascii="楷体" w:hAnsi="楷体" w:eastAsia="楷体"/>
              </w:rPr>
            </w:pPr>
          </w:p>
        </w:tc>
        <w:tc>
          <w:tcPr>
            <w:tcW w:w="820" w:type="dxa"/>
            <w:vAlign w:val="center"/>
          </w:tcPr>
          <w:p w14:paraId="4EFCC4E6">
            <w:pPr>
              <w:spacing w:line="560" w:lineRule="exact"/>
              <w:jc w:val="center"/>
              <w:rPr>
                <w:rFonts w:hint="eastAsia" w:ascii="楷体" w:hAnsi="楷体" w:eastAsia="楷体"/>
              </w:rPr>
            </w:pPr>
          </w:p>
        </w:tc>
        <w:tc>
          <w:tcPr>
            <w:tcW w:w="820" w:type="dxa"/>
            <w:vAlign w:val="center"/>
          </w:tcPr>
          <w:p w14:paraId="3923AC6C">
            <w:pPr>
              <w:spacing w:line="560" w:lineRule="exact"/>
              <w:jc w:val="center"/>
              <w:rPr>
                <w:rFonts w:hint="eastAsia" w:ascii="楷体" w:hAnsi="楷体" w:eastAsia="楷体"/>
              </w:rPr>
            </w:pPr>
          </w:p>
        </w:tc>
        <w:tc>
          <w:tcPr>
            <w:tcW w:w="820" w:type="dxa"/>
            <w:vAlign w:val="center"/>
          </w:tcPr>
          <w:p w14:paraId="75A2E95D">
            <w:pPr>
              <w:spacing w:line="560" w:lineRule="exact"/>
              <w:jc w:val="center"/>
              <w:rPr>
                <w:rFonts w:hint="eastAsia" w:ascii="楷体" w:hAnsi="楷体" w:eastAsia="楷体"/>
              </w:rPr>
            </w:pPr>
          </w:p>
        </w:tc>
        <w:tc>
          <w:tcPr>
            <w:tcW w:w="1665" w:type="dxa"/>
            <w:vAlign w:val="center"/>
          </w:tcPr>
          <w:p w14:paraId="622CA1C5">
            <w:pPr>
              <w:spacing w:line="560" w:lineRule="exact"/>
              <w:jc w:val="center"/>
              <w:rPr>
                <w:rFonts w:hint="eastAsia" w:ascii="楷体" w:hAnsi="楷体" w:eastAsia="楷体"/>
              </w:rPr>
            </w:pPr>
          </w:p>
        </w:tc>
      </w:tr>
      <w:tr w14:paraId="1EF2509F">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48763DB7">
            <w:pPr>
              <w:spacing w:line="560" w:lineRule="exact"/>
              <w:jc w:val="center"/>
              <w:rPr>
                <w:rFonts w:hint="eastAsia" w:ascii="楷体" w:hAnsi="楷体" w:eastAsia="楷体"/>
              </w:rPr>
            </w:pPr>
            <w:r>
              <w:rPr>
                <w:rFonts w:ascii="楷体" w:hAnsi="楷体" w:eastAsia="楷体"/>
              </w:rPr>
              <w:t>…</w:t>
            </w:r>
          </w:p>
        </w:tc>
        <w:tc>
          <w:tcPr>
            <w:tcW w:w="909" w:type="dxa"/>
            <w:vAlign w:val="center"/>
          </w:tcPr>
          <w:p w14:paraId="540D50F3">
            <w:pPr>
              <w:spacing w:line="560" w:lineRule="exact"/>
              <w:jc w:val="center"/>
              <w:rPr>
                <w:rFonts w:hint="eastAsia" w:ascii="楷体" w:hAnsi="楷体" w:eastAsia="楷体"/>
              </w:rPr>
            </w:pPr>
          </w:p>
        </w:tc>
        <w:tc>
          <w:tcPr>
            <w:tcW w:w="750" w:type="dxa"/>
            <w:vAlign w:val="center"/>
          </w:tcPr>
          <w:p w14:paraId="0BB18CF0">
            <w:pPr>
              <w:spacing w:line="560" w:lineRule="exact"/>
              <w:jc w:val="center"/>
              <w:rPr>
                <w:rFonts w:hint="eastAsia" w:ascii="楷体" w:hAnsi="楷体" w:eastAsia="楷体"/>
              </w:rPr>
            </w:pPr>
          </w:p>
        </w:tc>
        <w:tc>
          <w:tcPr>
            <w:tcW w:w="820" w:type="dxa"/>
            <w:vAlign w:val="center"/>
          </w:tcPr>
          <w:p w14:paraId="66AAE0AC">
            <w:pPr>
              <w:spacing w:line="560" w:lineRule="exact"/>
              <w:jc w:val="center"/>
              <w:rPr>
                <w:rFonts w:hint="eastAsia" w:ascii="楷体" w:hAnsi="楷体" w:eastAsia="楷体"/>
              </w:rPr>
            </w:pPr>
          </w:p>
        </w:tc>
        <w:tc>
          <w:tcPr>
            <w:tcW w:w="820" w:type="dxa"/>
            <w:vAlign w:val="center"/>
          </w:tcPr>
          <w:p w14:paraId="006FBD2F">
            <w:pPr>
              <w:spacing w:line="560" w:lineRule="exact"/>
              <w:jc w:val="center"/>
              <w:rPr>
                <w:rFonts w:hint="eastAsia" w:ascii="楷体" w:hAnsi="楷体" w:eastAsia="楷体"/>
              </w:rPr>
            </w:pPr>
          </w:p>
        </w:tc>
        <w:tc>
          <w:tcPr>
            <w:tcW w:w="820" w:type="dxa"/>
            <w:vAlign w:val="center"/>
          </w:tcPr>
          <w:p w14:paraId="2D057E8A">
            <w:pPr>
              <w:spacing w:line="560" w:lineRule="exact"/>
              <w:jc w:val="center"/>
              <w:rPr>
                <w:rFonts w:hint="eastAsia" w:ascii="楷体" w:hAnsi="楷体" w:eastAsia="楷体"/>
              </w:rPr>
            </w:pPr>
          </w:p>
        </w:tc>
        <w:tc>
          <w:tcPr>
            <w:tcW w:w="820" w:type="dxa"/>
            <w:vAlign w:val="center"/>
          </w:tcPr>
          <w:p w14:paraId="4787A9FA">
            <w:pPr>
              <w:spacing w:line="560" w:lineRule="exact"/>
              <w:jc w:val="center"/>
              <w:rPr>
                <w:rFonts w:hint="eastAsia" w:ascii="楷体" w:hAnsi="楷体" w:eastAsia="楷体"/>
              </w:rPr>
            </w:pPr>
          </w:p>
        </w:tc>
        <w:tc>
          <w:tcPr>
            <w:tcW w:w="1665" w:type="dxa"/>
            <w:vAlign w:val="center"/>
          </w:tcPr>
          <w:p w14:paraId="40D0EC1F">
            <w:pPr>
              <w:spacing w:line="560" w:lineRule="exact"/>
              <w:jc w:val="center"/>
              <w:rPr>
                <w:rFonts w:hint="eastAsia" w:ascii="楷体" w:hAnsi="楷体" w:eastAsia="楷体"/>
              </w:rPr>
            </w:pPr>
          </w:p>
        </w:tc>
      </w:tr>
      <w:tr w14:paraId="4C788014">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73E0ACF6">
            <w:pPr>
              <w:spacing w:line="560" w:lineRule="exact"/>
              <w:jc w:val="center"/>
              <w:rPr>
                <w:rFonts w:hint="eastAsia" w:ascii="楷体" w:hAnsi="楷体" w:eastAsia="楷体"/>
              </w:rPr>
            </w:pPr>
            <w:r>
              <w:rPr>
                <w:rFonts w:ascii="楷体" w:hAnsi="楷体" w:eastAsia="楷体"/>
              </w:rPr>
              <w:t>其他人</w:t>
            </w:r>
            <w:r>
              <w:rPr>
                <w:rFonts w:hint="eastAsia" w:ascii="楷体" w:hAnsi="楷体" w:eastAsia="楷体" w:cs="微软雅黑"/>
              </w:rPr>
              <w:t>员</w:t>
            </w:r>
          </w:p>
        </w:tc>
        <w:tc>
          <w:tcPr>
            <w:tcW w:w="909" w:type="dxa"/>
            <w:vAlign w:val="center"/>
          </w:tcPr>
          <w:p w14:paraId="186B0F9A">
            <w:pPr>
              <w:spacing w:line="560" w:lineRule="exact"/>
              <w:jc w:val="center"/>
              <w:rPr>
                <w:rFonts w:hint="eastAsia" w:ascii="楷体" w:hAnsi="楷体" w:eastAsia="楷体"/>
              </w:rPr>
            </w:pPr>
          </w:p>
        </w:tc>
        <w:tc>
          <w:tcPr>
            <w:tcW w:w="750" w:type="dxa"/>
            <w:vAlign w:val="center"/>
          </w:tcPr>
          <w:p w14:paraId="298AC610">
            <w:pPr>
              <w:spacing w:line="560" w:lineRule="exact"/>
              <w:jc w:val="center"/>
              <w:rPr>
                <w:rFonts w:hint="eastAsia" w:ascii="楷体" w:hAnsi="楷体" w:eastAsia="楷体"/>
              </w:rPr>
            </w:pPr>
          </w:p>
        </w:tc>
        <w:tc>
          <w:tcPr>
            <w:tcW w:w="820" w:type="dxa"/>
            <w:vAlign w:val="center"/>
          </w:tcPr>
          <w:p w14:paraId="46428DA0">
            <w:pPr>
              <w:spacing w:line="560" w:lineRule="exact"/>
              <w:jc w:val="center"/>
              <w:rPr>
                <w:rFonts w:hint="eastAsia" w:ascii="楷体" w:hAnsi="楷体" w:eastAsia="楷体"/>
              </w:rPr>
            </w:pPr>
          </w:p>
        </w:tc>
        <w:tc>
          <w:tcPr>
            <w:tcW w:w="820" w:type="dxa"/>
            <w:vAlign w:val="center"/>
          </w:tcPr>
          <w:p w14:paraId="2B839C02">
            <w:pPr>
              <w:spacing w:line="560" w:lineRule="exact"/>
              <w:jc w:val="center"/>
              <w:rPr>
                <w:rFonts w:hint="eastAsia" w:ascii="楷体" w:hAnsi="楷体" w:eastAsia="楷体"/>
              </w:rPr>
            </w:pPr>
          </w:p>
        </w:tc>
        <w:tc>
          <w:tcPr>
            <w:tcW w:w="820" w:type="dxa"/>
            <w:vAlign w:val="center"/>
          </w:tcPr>
          <w:p w14:paraId="7FB768CA">
            <w:pPr>
              <w:spacing w:line="560" w:lineRule="exact"/>
              <w:jc w:val="center"/>
              <w:rPr>
                <w:rFonts w:hint="eastAsia" w:ascii="楷体" w:hAnsi="楷体" w:eastAsia="楷体"/>
              </w:rPr>
            </w:pPr>
          </w:p>
        </w:tc>
        <w:tc>
          <w:tcPr>
            <w:tcW w:w="820" w:type="dxa"/>
            <w:vAlign w:val="center"/>
          </w:tcPr>
          <w:p w14:paraId="082FB924">
            <w:pPr>
              <w:spacing w:line="560" w:lineRule="exact"/>
              <w:jc w:val="center"/>
              <w:rPr>
                <w:rFonts w:hint="eastAsia" w:ascii="楷体" w:hAnsi="楷体" w:eastAsia="楷体"/>
              </w:rPr>
            </w:pPr>
          </w:p>
        </w:tc>
        <w:tc>
          <w:tcPr>
            <w:tcW w:w="1665" w:type="dxa"/>
            <w:vAlign w:val="center"/>
          </w:tcPr>
          <w:p w14:paraId="6A0EDC45">
            <w:pPr>
              <w:spacing w:line="560" w:lineRule="exact"/>
              <w:jc w:val="center"/>
              <w:rPr>
                <w:rFonts w:hint="eastAsia" w:ascii="楷体" w:hAnsi="楷体" w:eastAsia="楷体"/>
              </w:rPr>
            </w:pPr>
          </w:p>
        </w:tc>
      </w:tr>
      <w:tr w14:paraId="057BB54E">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1ACFFAEF">
            <w:pPr>
              <w:spacing w:line="560" w:lineRule="exact"/>
              <w:jc w:val="center"/>
              <w:rPr>
                <w:rFonts w:hint="eastAsia" w:ascii="楷体" w:hAnsi="楷体" w:eastAsia="楷体"/>
              </w:rPr>
            </w:pPr>
            <w:r>
              <w:rPr>
                <w:rFonts w:ascii="楷体" w:hAnsi="楷体" w:eastAsia="楷体"/>
              </w:rPr>
              <w:t>…</w:t>
            </w:r>
          </w:p>
        </w:tc>
        <w:tc>
          <w:tcPr>
            <w:tcW w:w="909" w:type="dxa"/>
            <w:vAlign w:val="center"/>
          </w:tcPr>
          <w:p w14:paraId="0E4748B3">
            <w:pPr>
              <w:spacing w:line="560" w:lineRule="exact"/>
              <w:jc w:val="center"/>
              <w:rPr>
                <w:rFonts w:hint="eastAsia" w:ascii="楷体" w:hAnsi="楷体" w:eastAsia="楷体"/>
              </w:rPr>
            </w:pPr>
          </w:p>
        </w:tc>
        <w:tc>
          <w:tcPr>
            <w:tcW w:w="750" w:type="dxa"/>
            <w:vAlign w:val="center"/>
          </w:tcPr>
          <w:p w14:paraId="042FFB4E">
            <w:pPr>
              <w:spacing w:line="560" w:lineRule="exact"/>
              <w:jc w:val="center"/>
              <w:rPr>
                <w:rFonts w:hint="eastAsia" w:ascii="楷体" w:hAnsi="楷体" w:eastAsia="楷体"/>
              </w:rPr>
            </w:pPr>
          </w:p>
        </w:tc>
        <w:tc>
          <w:tcPr>
            <w:tcW w:w="820" w:type="dxa"/>
            <w:vAlign w:val="center"/>
          </w:tcPr>
          <w:p w14:paraId="35393B1C">
            <w:pPr>
              <w:spacing w:line="560" w:lineRule="exact"/>
              <w:jc w:val="center"/>
              <w:rPr>
                <w:rFonts w:hint="eastAsia" w:ascii="楷体" w:hAnsi="楷体" w:eastAsia="楷体"/>
              </w:rPr>
            </w:pPr>
          </w:p>
        </w:tc>
        <w:tc>
          <w:tcPr>
            <w:tcW w:w="820" w:type="dxa"/>
            <w:vAlign w:val="center"/>
          </w:tcPr>
          <w:p w14:paraId="57CE6B1F">
            <w:pPr>
              <w:spacing w:line="560" w:lineRule="exact"/>
              <w:jc w:val="center"/>
              <w:rPr>
                <w:rFonts w:hint="eastAsia" w:ascii="楷体" w:hAnsi="楷体" w:eastAsia="楷体"/>
              </w:rPr>
            </w:pPr>
          </w:p>
        </w:tc>
        <w:tc>
          <w:tcPr>
            <w:tcW w:w="820" w:type="dxa"/>
            <w:vAlign w:val="center"/>
          </w:tcPr>
          <w:p w14:paraId="47E6FE9F">
            <w:pPr>
              <w:spacing w:line="560" w:lineRule="exact"/>
              <w:jc w:val="center"/>
              <w:rPr>
                <w:rFonts w:hint="eastAsia" w:ascii="楷体" w:hAnsi="楷体" w:eastAsia="楷体"/>
              </w:rPr>
            </w:pPr>
          </w:p>
        </w:tc>
        <w:tc>
          <w:tcPr>
            <w:tcW w:w="820" w:type="dxa"/>
            <w:vAlign w:val="center"/>
          </w:tcPr>
          <w:p w14:paraId="52D7C080">
            <w:pPr>
              <w:spacing w:line="560" w:lineRule="exact"/>
              <w:jc w:val="center"/>
              <w:rPr>
                <w:rFonts w:hint="eastAsia" w:ascii="楷体" w:hAnsi="楷体" w:eastAsia="楷体"/>
              </w:rPr>
            </w:pPr>
          </w:p>
        </w:tc>
        <w:tc>
          <w:tcPr>
            <w:tcW w:w="1665" w:type="dxa"/>
            <w:vAlign w:val="center"/>
          </w:tcPr>
          <w:p w14:paraId="5718EA70">
            <w:pPr>
              <w:spacing w:line="560" w:lineRule="exact"/>
              <w:jc w:val="center"/>
              <w:rPr>
                <w:rFonts w:hint="eastAsia" w:ascii="楷体" w:hAnsi="楷体" w:eastAsia="楷体"/>
              </w:rPr>
            </w:pPr>
          </w:p>
        </w:tc>
      </w:tr>
      <w:tr w14:paraId="3D170EB5">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27FDE9E2">
            <w:pPr>
              <w:spacing w:line="560" w:lineRule="exact"/>
              <w:jc w:val="center"/>
              <w:rPr>
                <w:rFonts w:hint="eastAsia" w:ascii="楷体" w:hAnsi="楷体" w:eastAsia="楷体"/>
              </w:rPr>
            </w:pPr>
          </w:p>
        </w:tc>
        <w:tc>
          <w:tcPr>
            <w:tcW w:w="909" w:type="dxa"/>
            <w:vAlign w:val="center"/>
          </w:tcPr>
          <w:p w14:paraId="03AD40FB">
            <w:pPr>
              <w:spacing w:line="560" w:lineRule="exact"/>
              <w:jc w:val="center"/>
              <w:rPr>
                <w:rFonts w:hint="eastAsia" w:ascii="楷体" w:hAnsi="楷体" w:eastAsia="楷体"/>
              </w:rPr>
            </w:pPr>
          </w:p>
        </w:tc>
        <w:tc>
          <w:tcPr>
            <w:tcW w:w="750" w:type="dxa"/>
            <w:vAlign w:val="center"/>
          </w:tcPr>
          <w:p w14:paraId="2CFCA926">
            <w:pPr>
              <w:spacing w:line="560" w:lineRule="exact"/>
              <w:jc w:val="center"/>
              <w:rPr>
                <w:rFonts w:hint="eastAsia" w:ascii="楷体" w:hAnsi="楷体" w:eastAsia="楷体"/>
              </w:rPr>
            </w:pPr>
          </w:p>
        </w:tc>
        <w:tc>
          <w:tcPr>
            <w:tcW w:w="820" w:type="dxa"/>
            <w:vAlign w:val="center"/>
          </w:tcPr>
          <w:p w14:paraId="68BDEE4D">
            <w:pPr>
              <w:spacing w:line="560" w:lineRule="exact"/>
              <w:jc w:val="center"/>
              <w:rPr>
                <w:rFonts w:hint="eastAsia" w:ascii="楷体" w:hAnsi="楷体" w:eastAsia="楷体"/>
              </w:rPr>
            </w:pPr>
          </w:p>
        </w:tc>
        <w:tc>
          <w:tcPr>
            <w:tcW w:w="820" w:type="dxa"/>
            <w:vAlign w:val="center"/>
          </w:tcPr>
          <w:p w14:paraId="416D53E6">
            <w:pPr>
              <w:spacing w:line="560" w:lineRule="exact"/>
              <w:jc w:val="center"/>
              <w:rPr>
                <w:rFonts w:hint="eastAsia" w:ascii="楷体" w:hAnsi="楷体" w:eastAsia="楷体"/>
              </w:rPr>
            </w:pPr>
          </w:p>
        </w:tc>
        <w:tc>
          <w:tcPr>
            <w:tcW w:w="820" w:type="dxa"/>
            <w:vAlign w:val="center"/>
          </w:tcPr>
          <w:p w14:paraId="77D36435">
            <w:pPr>
              <w:spacing w:line="560" w:lineRule="exact"/>
              <w:jc w:val="center"/>
              <w:rPr>
                <w:rFonts w:hint="eastAsia" w:ascii="楷体" w:hAnsi="楷体" w:eastAsia="楷体"/>
              </w:rPr>
            </w:pPr>
          </w:p>
        </w:tc>
        <w:tc>
          <w:tcPr>
            <w:tcW w:w="820" w:type="dxa"/>
            <w:vAlign w:val="center"/>
          </w:tcPr>
          <w:p w14:paraId="7574D563">
            <w:pPr>
              <w:spacing w:line="560" w:lineRule="exact"/>
              <w:jc w:val="center"/>
              <w:rPr>
                <w:rFonts w:hint="eastAsia" w:ascii="楷体" w:hAnsi="楷体" w:eastAsia="楷体"/>
              </w:rPr>
            </w:pPr>
          </w:p>
        </w:tc>
        <w:tc>
          <w:tcPr>
            <w:tcW w:w="1665" w:type="dxa"/>
            <w:vAlign w:val="center"/>
          </w:tcPr>
          <w:p w14:paraId="28021A3D">
            <w:pPr>
              <w:spacing w:line="560" w:lineRule="exact"/>
              <w:jc w:val="center"/>
              <w:rPr>
                <w:rFonts w:hint="eastAsia" w:ascii="楷体" w:hAnsi="楷体" w:eastAsia="楷体"/>
              </w:rPr>
            </w:pPr>
          </w:p>
        </w:tc>
      </w:tr>
      <w:tr w14:paraId="15AED2B7">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3AAAEDE4">
            <w:pPr>
              <w:spacing w:line="560" w:lineRule="exact"/>
              <w:jc w:val="center"/>
              <w:rPr>
                <w:rFonts w:hint="eastAsia" w:ascii="楷体" w:hAnsi="楷体" w:eastAsia="楷体"/>
                <w:bCs/>
              </w:rPr>
            </w:pPr>
          </w:p>
        </w:tc>
        <w:tc>
          <w:tcPr>
            <w:tcW w:w="909" w:type="dxa"/>
            <w:vAlign w:val="center"/>
          </w:tcPr>
          <w:p w14:paraId="5E372EE7">
            <w:pPr>
              <w:spacing w:line="560" w:lineRule="exact"/>
              <w:jc w:val="center"/>
              <w:rPr>
                <w:rFonts w:hint="eastAsia" w:ascii="楷体" w:hAnsi="楷体" w:eastAsia="楷体"/>
              </w:rPr>
            </w:pPr>
          </w:p>
        </w:tc>
        <w:tc>
          <w:tcPr>
            <w:tcW w:w="750" w:type="dxa"/>
            <w:vAlign w:val="center"/>
          </w:tcPr>
          <w:p w14:paraId="0EA58944">
            <w:pPr>
              <w:spacing w:line="560" w:lineRule="exact"/>
              <w:jc w:val="center"/>
              <w:rPr>
                <w:rFonts w:hint="eastAsia" w:ascii="楷体" w:hAnsi="楷体" w:eastAsia="楷体"/>
              </w:rPr>
            </w:pPr>
          </w:p>
        </w:tc>
        <w:tc>
          <w:tcPr>
            <w:tcW w:w="820" w:type="dxa"/>
            <w:vAlign w:val="center"/>
          </w:tcPr>
          <w:p w14:paraId="6AD17B8F">
            <w:pPr>
              <w:spacing w:line="560" w:lineRule="exact"/>
              <w:jc w:val="center"/>
              <w:rPr>
                <w:rFonts w:hint="eastAsia" w:ascii="楷体" w:hAnsi="楷体" w:eastAsia="楷体"/>
              </w:rPr>
            </w:pPr>
          </w:p>
        </w:tc>
        <w:tc>
          <w:tcPr>
            <w:tcW w:w="820" w:type="dxa"/>
            <w:vAlign w:val="center"/>
          </w:tcPr>
          <w:p w14:paraId="1753C7CD">
            <w:pPr>
              <w:spacing w:line="560" w:lineRule="exact"/>
              <w:jc w:val="center"/>
              <w:rPr>
                <w:rFonts w:hint="eastAsia" w:ascii="楷体" w:hAnsi="楷体" w:eastAsia="楷体"/>
              </w:rPr>
            </w:pPr>
          </w:p>
        </w:tc>
        <w:tc>
          <w:tcPr>
            <w:tcW w:w="820" w:type="dxa"/>
            <w:vAlign w:val="center"/>
          </w:tcPr>
          <w:p w14:paraId="124C14FA">
            <w:pPr>
              <w:spacing w:line="560" w:lineRule="exact"/>
              <w:jc w:val="center"/>
              <w:rPr>
                <w:rFonts w:hint="eastAsia" w:ascii="楷体" w:hAnsi="楷体" w:eastAsia="楷体"/>
              </w:rPr>
            </w:pPr>
          </w:p>
        </w:tc>
        <w:tc>
          <w:tcPr>
            <w:tcW w:w="820" w:type="dxa"/>
            <w:vAlign w:val="center"/>
          </w:tcPr>
          <w:p w14:paraId="48BE1CC9">
            <w:pPr>
              <w:spacing w:line="560" w:lineRule="exact"/>
              <w:jc w:val="center"/>
              <w:rPr>
                <w:rFonts w:hint="eastAsia" w:ascii="楷体" w:hAnsi="楷体" w:eastAsia="楷体"/>
              </w:rPr>
            </w:pPr>
          </w:p>
        </w:tc>
        <w:tc>
          <w:tcPr>
            <w:tcW w:w="1665" w:type="dxa"/>
            <w:vAlign w:val="center"/>
          </w:tcPr>
          <w:p w14:paraId="63C83B7D">
            <w:pPr>
              <w:spacing w:line="560" w:lineRule="exact"/>
              <w:jc w:val="center"/>
              <w:rPr>
                <w:rFonts w:hint="eastAsia" w:ascii="楷体" w:hAnsi="楷体" w:eastAsia="楷体"/>
              </w:rPr>
            </w:pPr>
          </w:p>
        </w:tc>
      </w:tr>
      <w:tr w14:paraId="34D3E1E6">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71" w:hRule="exact"/>
          <w:jc w:val="center"/>
        </w:trPr>
        <w:tc>
          <w:tcPr>
            <w:tcW w:w="1310" w:type="dxa"/>
            <w:vAlign w:val="center"/>
          </w:tcPr>
          <w:p w14:paraId="02D669F3">
            <w:pPr>
              <w:spacing w:line="560" w:lineRule="exact"/>
              <w:jc w:val="center"/>
              <w:rPr>
                <w:rFonts w:hint="eastAsia" w:ascii="楷体" w:hAnsi="楷体" w:eastAsia="楷体"/>
              </w:rPr>
            </w:pPr>
          </w:p>
        </w:tc>
        <w:tc>
          <w:tcPr>
            <w:tcW w:w="909" w:type="dxa"/>
            <w:vAlign w:val="center"/>
          </w:tcPr>
          <w:p w14:paraId="5BD7B92A">
            <w:pPr>
              <w:spacing w:line="560" w:lineRule="exact"/>
              <w:jc w:val="center"/>
              <w:rPr>
                <w:rFonts w:hint="eastAsia" w:ascii="楷体" w:hAnsi="楷体" w:eastAsia="楷体"/>
              </w:rPr>
            </w:pPr>
          </w:p>
        </w:tc>
        <w:tc>
          <w:tcPr>
            <w:tcW w:w="750" w:type="dxa"/>
            <w:vAlign w:val="center"/>
          </w:tcPr>
          <w:p w14:paraId="37AE0721">
            <w:pPr>
              <w:spacing w:line="560" w:lineRule="exact"/>
              <w:jc w:val="center"/>
              <w:rPr>
                <w:rFonts w:hint="eastAsia" w:ascii="楷体" w:hAnsi="楷体" w:eastAsia="楷体"/>
              </w:rPr>
            </w:pPr>
          </w:p>
        </w:tc>
        <w:tc>
          <w:tcPr>
            <w:tcW w:w="820" w:type="dxa"/>
            <w:vAlign w:val="center"/>
          </w:tcPr>
          <w:p w14:paraId="3101472A">
            <w:pPr>
              <w:spacing w:line="560" w:lineRule="exact"/>
              <w:jc w:val="center"/>
              <w:rPr>
                <w:rFonts w:hint="eastAsia" w:ascii="楷体" w:hAnsi="楷体" w:eastAsia="楷体"/>
              </w:rPr>
            </w:pPr>
          </w:p>
        </w:tc>
        <w:tc>
          <w:tcPr>
            <w:tcW w:w="820" w:type="dxa"/>
            <w:vAlign w:val="center"/>
          </w:tcPr>
          <w:p w14:paraId="42343DD4">
            <w:pPr>
              <w:spacing w:line="560" w:lineRule="exact"/>
              <w:jc w:val="center"/>
              <w:rPr>
                <w:rFonts w:hint="eastAsia" w:ascii="楷体" w:hAnsi="楷体" w:eastAsia="楷体"/>
              </w:rPr>
            </w:pPr>
          </w:p>
        </w:tc>
        <w:tc>
          <w:tcPr>
            <w:tcW w:w="820" w:type="dxa"/>
            <w:vAlign w:val="center"/>
          </w:tcPr>
          <w:p w14:paraId="1DB08EBE">
            <w:pPr>
              <w:spacing w:line="560" w:lineRule="exact"/>
              <w:jc w:val="center"/>
              <w:rPr>
                <w:rFonts w:hint="eastAsia" w:ascii="楷体" w:hAnsi="楷体" w:eastAsia="楷体"/>
              </w:rPr>
            </w:pPr>
          </w:p>
        </w:tc>
        <w:tc>
          <w:tcPr>
            <w:tcW w:w="820" w:type="dxa"/>
            <w:vAlign w:val="center"/>
          </w:tcPr>
          <w:p w14:paraId="57148179">
            <w:pPr>
              <w:spacing w:line="560" w:lineRule="exact"/>
              <w:jc w:val="center"/>
              <w:rPr>
                <w:rFonts w:hint="eastAsia" w:ascii="楷体" w:hAnsi="楷体" w:eastAsia="楷体"/>
              </w:rPr>
            </w:pPr>
          </w:p>
        </w:tc>
        <w:tc>
          <w:tcPr>
            <w:tcW w:w="1665" w:type="dxa"/>
            <w:vAlign w:val="center"/>
          </w:tcPr>
          <w:p w14:paraId="68446137">
            <w:pPr>
              <w:spacing w:line="560" w:lineRule="exact"/>
              <w:jc w:val="center"/>
              <w:rPr>
                <w:rFonts w:hint="eastAsia" w:ascii="楷体" w:hAnsi="楷体" w:eastAsia="楷体"/>
              </w:rPr>
            </w:pPr>
          </w:p>
        </w:tc>
      </w:tr>
    </w:tbl>
    <w:p w14:paraId="6DC91F19">
      <w:pPr>
        <w:pStyle w:val="9"/>
        <w:spacing w:line="560" w:lineRule="exact"/>
        <w:ind w:firstLine="1680" w:firstLineChars="700"/>
        <w:rPr>
          <w:rFonts w:hint="eastAsia" w:cs="Times New Roman" w:asciiTheme="minorEastAsia" w:hAnsiTheme="minorEastAsia"/>
          <w:bCs/>
          <w:sz w:val="24"/>
        </w:rPr>
      </w:pPr>
      <w:r>
        <w:rPr>
          <w:rFonts w:cs="Times New Roman" w:asciiTheme="minorEastAsia" w:hAnsiTheme="minorEastAsia"/>
          <w:bCs/>
          <w:sz w:val="24"/>
        </w:rPr>
        <w:t>法定代表人（单位负责人）或其委托代理人：</w:t>
      </w:r>
      <w:r>
        <w:rPr>
          <w:rFonts w:cs="Times New Roman" w:asciiTheme="minorEastAsia" w:hAnsiTheme="minorEastAsia"/>
          <w:bCs/>
          <w:sz w:val="24"/>
          <w:u w:val="single"/>
        </w:rPr>
        <w:t xml:space="preserve">    （签字或盖章）     </w:t>
      </w:r>
    </w:p>
    <w:p w14:paraId="32D55A7C">
      <w:pPr>
        <w:pStyle w:val="9"/>
        <w:spacing w:line="560" w:lineRule="exact"/>
        <w:ind w:firstLine="4080" w:firstLineChars="1700"/>
        <w:rPr>
          <w:rFonts w:hint="eastAsia" w:cs="Times New Roman" w:asciiTheme="minorEastAsia" w:hAnsiTheme="minorEastAsia"/>
          <w:bCs/>
          <w:sz w:val="24"/>
        </w:rPr>
      </w:pPr>
      <w:r>
        <w:rPr>
          <w:rFonts w:cs="Times New Roman" w:asciiTheme="minorEastAsia" w:hAnsiTheme="minorEastAsia"/>
          <w:bCs/>
          <w:sz w:val="24"/>
        </w:rPr>
        <w:t>报价申请单位：</w:t>
      </w:r>
      <w:r>
        <w:rPr>
          <w:rFonts w:cs="Times New Roman" w:asciiTheme="minorEastAsia" w:hAnsiTheme="minorEastAsia"/>
          <w:bCs/>
          <w:sz w:val="24"/>
          <w:u w:val="single"/>
        </w:rPr>
        <w:t xml:space="preserve">         （盖公章）          </w:t>
      </w:r>
    </w:p>
    <w:p w14:paraId="08A144D7">
      <w:pPr>
        <w:spacing w:line="560" w:lineRule="exact"/>
        <w:ind w:firstLine="4560" w:firstLineChars="1900"/>
        <w:rPr>
          <w:rFonts w:hint="eastAsia" w:asciiTheme="minorEastAsia" w:hAnsiTheme="minorEastAsia" w:eastAsiaTheme="minorEastAsia"/>
          <w:bCs/>
          <w:lang w:eastAsia="zh-CN"/>
        </w:rPr>
      </w:pPr>
      <w:r>
        <w:rPr>
          <w:rFonts w:asciiTheme="minorEastAsia" w:hAnsiTheme="minorEastAsia" w:eastAsiaTheme="minorEastAsia"/>
          <w:bCs/>
          <w:sz w:val="24"/>
          <w:lang w:eastAsia="zh-CN"/>
        </w:rPr>
        <w:t>日期：</w:t>
      </w:r>
      <w:r>
        <w:rPr>
          <w:rFonts w:asciiTheme="minorEastAsia" w:hAnsiTheme="minorEastAsia" w:eastAsiaTheme="minorEastAsia"/>
          <w:bCs/>
          <w:sz w:val="24"/>
          <w:u w:val="single"/>
          <w:lang w:eastAsia="zh-CN"/>
        </w:rPr>
        <w:t xml:space="preserve">               </w:t>
      </w:r>
    </w:p>
    <w:p w14:paraId="4EDE609D">
      <w:pPr>
        <w:widowControl/>
        <w:jc w:val="left"/>
        <w:rPr>
          <w:lang w:eastAsia="zh-CN"/>
        </w:rPr>
      </w:pPr>
      <w:r>
        <w:rPr>
          <w:lang w:eastAsia="zh-CN"/>
        </w:rPr>
        <w:br w:type="page"/>
      </w:r>
    </w:p>
    <w:p w14:paraId="5D52D93A">
      <w:pPr>
        <w:rPr>
          <w:lang w:eastAsia="zh-CN"/>
        </w:rPr>
      </w:pPr>
    </w:p>
    <w:p w14:paraId="1D949C2C">
      <w:pPr>
        <w:pStyle w:val="3"/>
        <w:spacing w:before="0" w:after="0" w:line="560" w:lineRule="exact"/>
        <w:ind w:firstLine="0" w:firstLineChars="0"/>
        <w:jc w:val="center"/>
        <w:rPr>
          <w:rFonts w:hint="eastAsia" w:ascii="方正小标宋简体" w:hAnsi="宋体" w:eastAsia="方正小标宋简体"/>
          <w:sz w:val="28"/>
          <w:szCs w:val="22"/>
          <w:lang w:eastAsia="zh-CN"/>
        </w:rPr>
      </w:pPr>
      <w:bookmarkStart w:id="174" w:name="_Toc40965206"/>
      <w:bookmarkStart w:id="175" w:name="_Toc40964972"/>
      <w:r>
        <w:rPr>
          <w:rFonts w:hint="eastAsia" w:ascii="方正小标宋简体" w:hAnsi="宋体" w:eastAsia="方正小标宋简体"/>
          <w:sz w:val="28"/>
          <w:szCs w:val="22"/>
          <w:lang w:eastAsia="zh-CN"/>
        </w:rPr>
        <w:t>三、</w:t>
      </w:r>
      <w:bookmarkStart w:id="176" w:name="_Toc287988960"/>
      <w:bookmarkStart w:id="177" w:name="_Toc287988792"/>
      <w:bookmarkStart w:id="178" w:name="_Toc382838392"/>
      <w:bookmarkStart w:id="179" w:name="_Toc478724442"/>
      <w:r>
        <w:rPr>
          <w:rFonts w:hint="eastAsia" w:ascii="方正小标宋简体" w:hAnsi="宋体" w:eastAsia="方正小标宋简体"/>
          <w:sz w:val="28"/>
          <w:szCs w:val="22"/>
          <w:lang w:eastAsia="zh-CN"/>
        </w:rPr>
        <w:t>询价</w:t>
      </w:r>
      <w:r>
        <w:rPr>
          <w:rFonts w:ascii="方正小标宋简体" w:hAnsi="宋体" w:eastAsia="方正小标宋简体"/>
          <w:sz w:val="28"/>
          <w:szCs w:val="22"/>
          <w:lang w:eastAsia="zh-CN"/>
        </w:rPr>
        <w:t>文件要求提交的或其他有必要提交的资料</w:t>
      </w:r>
      <w:bookmarkEnd w:id="174"/>
      <w:bookmarkEnd w:id="175"/>
      <w:bookmarkEnd w:id="176"/>
      <w:bookmarkEnd w:id="177"/>
      <w:bookmarkEnd w:id="178"/>
      <w:bookmarkEnd w:id="179"/>
    </w:p>
    <w:p w14:paraId="0F065DA5">
      <w:pPr>
        <w:spacing w:before="120" w:beforeLines="50" w:line="360" w:lineRule="auto"/>
        <w:jc w:val="center"/>
        <w:rPr>
          <w:rFonts w:hint="eastAsia" w:ascii="仿宋_GB2312" w:hAnsi="宋体" w:eastAsia="仿宋_GB2312"/>
          <w:kern w:val="0"/>
          <w:sz w:val="28"/>
          <w:szCs w:val="22"/>
          <w:lang w:eastAsia="zh-CN"/>
        </w:rPr>
      </w:pPr>
      <w:r>
        <w:rPr>
          <w:rFonts w:hint="eastAsia" w:ascii="仿宋_GB2312" w:hAnsi="宋体" w:eastAsia="仿宋_GB2312"/>
          <w:kern w:val="0"/>
          <w:sz w:val="28"/>
          <w:szCs w:val="22"/>
          <w:lang w:eastAsia="zh-CN"/>
        </w:rPr>
        <w:t>（格式自拟）</w:t>
      </w:r>
    </w:p>
    <w:p w14:paraId="59512125">
      <w:pPr>
        <w:widowControl/>
        <w:jc w:val="left"/>
        <w:rPr>
          <w:rFonts w:hint="eastAsia" w:ascii="仿宋_GB2312" w:hAnsi="宋体" w:eastAsia="仿宋_GB2312"/>
          <w:kern w:val="0"/>
          <w:sz w:val="28"/>
          <w:szCs w:val="22"/>
          <w:lang w:eastAsia="zh-CN"/>
        </w:rPr>
      </w:pPr>
      <w:r>
        <w:rPr>
          <w:rFonts w:ascii="仿宋_GB2312" w:hAnsi="宋体" w:eastAsia="仿宋_GB2312"/>
          <w:kern w:val="0"/>
          <w:sz w:val="28"/>
          <w:szCs w:val="22"/>
          <w:lang w:eastAsia="zh-CN"/>
        </w:rPr>
        <w:br w:type="page"/>
      </w:r>
    </w:p>
    <w:p w14:paraId="35DD1357">
      <w:pPr>
        <w:pStyle w:val="2"/>
        <w:spacing w:before="0" w:after="0" w:line="560" w:lineRule="exact"/>
        <w:jc w:val="center"/>
        <w:rPr>
          <w:rFonts w:hint="eastAsia" w:ascii="方正小标宋简体" w:hAnsi="楷体" w:eastAsia="方正小标宋简体" w:cs="Times New Roman"/>
          <w:b w:val="0"/>
          <w:sz w:val="32"/>
          <w:szCs w:val="44"/>
          <w:lang w:eastAsia="zh-CN"/>
        </w:rPr>
      </w:pPr>
      <w:bookmarkStart w:id="180" w:name="_Toc4601321"/>
      <w:bookmarkStart w:id="181" w:name="_Toc40089254"/>
      <w:bookmarkStart w:id="182" w:name="_Toc40965207"/>
      <w:bookmarkStart w:id="183" w:name="_Toc86124091"/>
      <w:r>
        <w:rPr>
          <w:rFonts w:ascii="方正小标宋简体" w:hAnsi="楷体" w:eastAsia="方正小标宋简体" w:cs="Times New Roman"/>
          <w:b w:val="0"/>
          <w:sz w:val="32"/>
          <w:szCs w:val="44"/>
          <w:lang w:eastAsia="zh-CN"/>
        </w:rPr>
        <w:t>第</w:t>
      </w:r>
      <w:r>
        <w:rPr>
          <w:rFonts w:hint="eastAsia" w:ascii="方正小标宋简体" w:hAnsi="楷体" w:eastAsia="方正小标宋简体" w:cs="Times New Roman"/>
          <w:b w:val="0"/>
          <w:sz w:val="32"/>
          <w:szCs w:val="44"/>
          <w:lang w:eastAsia="zh-CN"/>
        </w:rPr>
        <w:t>五部分</w:t>
      </w:r>
      <w:r>
        <w:rPr>
          <w:rFonts w:ascii="方正小标宋简体" w:hAnsi="楷体" w:eastAsia="方正小标宋简体" w:cs="Times New Roman"/>
          <w:b w:val="0"/>
          <w:sz w:val="32"/>
          <w:szCs w:val="44"/>
          <w:lang w:eastAsia="zh-CN"/>
        </w:rPr>
        <w:t xml:space="preserve"> 项目需求及技术要求</w:t>
      </w:r>
      <w:bookmarkEnd w:id="180"/>
      <w:bookmarkEnd w:id="181"/>
      <w:bookmarkEnd w:id="182"/>
      <w:bookmarkEnd w:id="183"/>
    </w:p>
    <w:p w14:paraId="116283D6">
      <w:pPr>
        <w:pStyle w:val="29"/>
        <w:spacing w:before="0" w:after="0" w:line="560" w:lineRule="exact"/>
        <w:ind w:firstLine="641"/>
        <w:outlineLvl w:val="2"/>
        <w:rPr>
          <w:rFonts w:hint="eastAsia" w:ascii="仿宋_GB2312" w:hAnsi="仿宋_GB2312" w:eastAsia="仿宋_GB2312" w:cs="仿宋_GB2312"/>
          <w:b/>
          <w:bCs/>
          <w:color w:val="auto"/>
          <w:kern w:val="2"/>
          <w:sz w:val="28"/>
          <w:szCs w:val="28"/>
        </w:rPr>
      </w:pPr>
      <w:r>
        <w:rPr>
          <w:rFonts w:ascii="仿宋_GB2312" w:hAnsi="仿宋_GB2312" w:eastAsia="仿宋_GB2312" w:cs="仿宋_GB2312"/>
          <w:b/>
          <w:bCs/>
          <w:color w:val="auto"/>
          <w:kern w:val="2"/>
          <w:sz w:val="28"/>
          <w:szCs w:val="28"/>
        </w:rPr>
        <w:t>5.1</w:t>
      </w:r>
      <w:r>
        <w:rPr>
          <w:rFonts w:hint="eastAsia" w:ascii="仿宋_GB2312" w:hAnsi="仿宋_GB2312" w:eastAsia="仿宋_GB2312" w:cs="仿宋_GB2312"/>
          <w:b/>
          <w:bCs/>
          <w:color w:val="auto"/>
          <w:kern w:val="2"/>
          <w:sz w:val="28"/>
          <w:szCs w:val="28"/>
        </w:rPr>
        <w:t>项目背景</w:t>
      </w:r>
    </w:p>
    <w:p w14:paraId="1CDA6D5F">
      <w:pPr>
        <w:pStyle w:val="30"/>
        <w:spacing w:line="560" w:lineRule="atLeast"/>
        <w:ind w:firstLine="480" w:firstLineChars="200"/>
        <w:rPr>
          <w:rFonts w:hint="eastAsia" w:ascii="仿宋_GB2312" w:hAnsi="楷体" w:eastAsia="仿宋_GB2312" w:cs="Times New Roman"/>
          <w:color w:val="auto"/>
          <w:sz w:val="24"/>
          <w:szCs w:val="24"/>
          <w:lang w:val="zh-CN"/>
        </w:rPr>
      </w:pPr>
      <w:r>
        <w:rPr>
          <w:rFonts w:hint="eastAsia" w:ascii="仿宋_GB2312" w:hAnsi="楷体" w:eastAsia="仿宋_GB2312" w:cs="Times New Roman"/>
          <w:color w:val="auto"/>
          <w:sz w:val="24"/>
          <w:szCs w:val="24"/>
          <w:lang w:val="zh-CN"/>
        </w:rPr>
        <w:t>根据最新发布施行的《办公设备配置标准管理办法》，为更好的满足公司同事的办公需求，消除因设备问题给工作带来的诸多不便，结合</w:t>
      </w:r>
      <w:r>
        <w:rPr>
          <w:rFonts w:hint="eastAsia" w:ascii="仿宋_GB2312" w:hAnsi="楷体" w:eastAsia="仿宋_GB2312" w:cs="Times New Roman"/>
          <w:color w:val="auto"/>
          <w:sz w:val="24"/>
          <w:szCs w:val="24"/>
        </w:rPr>
        <w:t>各</w:t>
      </w:r>
      <w:r>
        <w:rPr>
          <w:rFonts w:hint="eastAsia" w:ascii="仿宋_GB2312" w:hAnsi="楷体" w:eastAsia="仿宋_GB2312" w:cs="Times New Roman"/>
          <w:color w:val="auto"/>
          <w:sz w:val="24"/>
          <w:szCs w:val="24"/>
          <w:lang w:val="zh-CN"/>
        </w:rPr>
        <w:t>部室</w:t>
      </w:r>
      <w:r>
        <w:rPr>
          <w:rFonts w:hint="eastAsia" w:ascii="仿宋_GB2312" w:hAnsi="楷体" w:eastAsia="仿宋_GB2312" w:cs="Times New Roman"/>
          <w:color w:val="auto"/>
          <w:sz w:val="24"/>
          <w:szCs w:val="24"/>
        </w:rPr>
        <w:t>及</w:t>
      </w:r>
      <w:r>
        <w:rPr>
          <w:rFonts w:hint="eastAsia" w:ascii="仿宋_GB2312" w:hAnsi="楷体" w:eastAsia="仿宋_GB2312" w:cs="Times New Roman"/>
          <w:color w:val="auto"/>
          <w:sz w:val="24"/>
          <w:szCs w:val="24"/>
          <w:lang w:val="zh-CN"/>
        </w:rPr>
        <w:t>公司的实际情况，现需采购一批办公设备。</w:t>
      </w:r>
    </w:p>
    <w:p w14:paraId="3E76F8BA">
      <w:pPr>
        <w:pStyle w:val="29"/>
        <w:spacing w:line="560" w:lineRule="exact"/>
        <w:ind w:firstLine="562" w:firstLineChars="200"/>
        <w:outlineLvl w:val="2"/>
        <w:rPr>
          <w:rFonts w:hint="eastAsia" w:ascii="仿宋_GB2312" w:hAnsi="仿宋_GB2312" w:eastAsia="仿宋_GB2312" w:cs="仿宋_GB2312"/>
          <w:b/>
          <w:bCs/>
          <w:color w:val="auto"/>
          <w:sz w:val="28"/>
          <w:szCs w:val="28"/>
          <w:lang w:val="zh-CN"/>
        </w:rPr>
      </w:pPr>
      <w:r>
        <w:rPr>
          <w:rFonts w:ascii="仿宋_GB2312" w:hAnsi="仿宋_GB2312" w:eastAsia="仿宋_GB2312" w:cs="仿宋_GB2312"/>
          <w:b/>
          <w:bCs/>
          <w:color w:val="auto"/>
          <w:kern w:val="2"/>
          <w:sz w:val="28"/>
          <w:szCs w:val="28"/>
          <w:lang w:val="zh-CN"/>
        </w:rPr>
        <w:t>5.3</w:t>
      </w:r>
      <w:r>
        <w:rPr>
          <w:rFonts w:hint="eastAsia" w:ascii="仿宋_GB2312" w:hAnsi="仿宋_GB2312" w:eastAsia="仿宋_GB2312" w:cs="仿宋_GB2312"/>
          <w:b/>
          <w:bCs/>
          <w:color w:val="auto"/>
          <w:kern w:val="2"/>
          <w:sz w:val="28"/>
          <w:szCs w:val="28"/>
          <w:lang w:val="zh-CN"/>
        </w:rPr>
        <w:t>项目需求清单</w:t>
      </w:r>
    </w:p>
    <w:p w14:paraId="618F72C4">
      <w:pPr>
        <w:pStyle w:val="30"/>
        <w:spacing w:line="560" w:lineRule="atLeast"/>
        <w:ind w:firstLine="480"/>
        <w:rPr>
          <w:rFonts w:hint="eastAsia" w:ascii="仿宋_GB2312" w:hAnsi="楷体" w:eastAsia="仿宋_GB2312" w:cs="Times New Roman"/>
          <w:color w:val="auto"/>
          <w:sz w:val="24"/>
          <w:szCs w:val="24"/>
          <w:lang w:val="zh-CN"/>
        </w:rPr>
      </w:pPr>
      <w:r>
        <w:rPr>
          <w:rFonts w:hint="eastAsia" w:ascii="仿宋_GB2312" w:hAnsi="楷体" w:eastAsia="仿宋_GB2312" w:cs="Times New Roman"/>
          <w:color w:val="auto"/>
          <w:sz w:val="24"/>
          <w:szCs w:val="24"/>
        </w:rPr>
        <w:t>对照</w:t>
      </w:r>
      <w:r>
        <w:rPr>
          <w:rFonts w:hint="eastAsia" w:ascii="仿宋_GB2312" w:hAnsi="楷体" w:eastAsia="仿宋_GB2312" w:cs="Times New Roman"/>
          <w:color w:val="auto"/>
          <w:sz w:val="24"/>
          <w:szCs w:val="24"/>
          <w:lang w:val="zh-CN"/>
        </w:rPr>
        <w:t>公司相关制度，根据实际工作需求，经过公司内部的梳理和整理，本次采购的办公用设备及其性能参数具体要求如下：</w:t>
      </w:r>
    </w:p>
    <w:p w14:paraId="14361B63">
      <w:pPr>
        <w:pStyle w:val="30"/>
        <w:spacing w:line="560" w:lineRule="atLeast"/>
        <w:ind w:firstLine="480"/>
        <w:rPr>
          <w:rFonts w:hint="eastAsia" w:ascii="仿宋_GB2312" w:hAnsi="楷体" w:eastAsia="仿宋_GB2312" w:cs="Times New Roman"/>
          <w:color w:val="auto"/>
          <w:sz w:val="24"/>
          <w:szCs w:val="24"/>
          <w:lang w:val="zh-CN"/>
        </w:rPr>
      </w:pPr>
    </w:p>
    <w:tbl>
      <w:tblPr>
        <w:tblStyle w:val="21"/>
        <w:tblW w:w="9110" w:type="dxa"/>
        <w:jc w:val="center"/>
        <w:tblLayout w:type="fixed"/>
        <w:tblCellMar>
          <w:top w:w="0" w:type="dxa"/>
          <w:left w:w="108" w:type="dxa"/>
          <w:bottom w:w="0" w:type="dxa"/>
          <w:right w:w="108" w:type="dxa"/>
        </w:tblCellMar>
      </w:tblPr>
      <w:tblGrid>
        <w:gridCol w:w="475"/>
        <w:gridCol w:w="1372"/>
        <w:gridCol w:w="5871"/>
        <w:gridCol w:w="696"/>
        <w:gridCol w:w="696"/>
      </w:tblGrid>
      <w:tr w14:paraId="54E49312">
        <w:tblPrEx>
          <w:tblCellMar>
            <w:top w:w="0" w:type="dxa"/>
            <w:left w:w="108" w:type="dxa"/>
            <w:bottom w:w="0" w:type="dxa"/>
            <w:right w:w="108" w:type="dxa"/>
          </w:tblCellMar>
        </w:tblPrEx>
        <w:trPr>
          <w:trHeight w:val="585" w:hRule="atLeast"/>
          <w:jc w:val="center"/>
        </w:trPr>
        <w:tc>
          <w:tcPr>
            <w:tcW w:w="475" w:type="dxa"/>
            <w:tcBorders>
              <w:top w:val="single" w:color="auto" w:sz="4" w:space="0"/>
              <w:left w:val="single" w:color="auto" w:sz="4" w:space="0"/>
              <w:bottom w:val="single" w:color="auto" w:sz="4" w:space="0"/>
              <w:right w:val="single" w:color="auto" w:sz="4" w:space="0"/>
            </w:tcBorders>
            <w:noWrap/>
            <w:vAlign w:val="center"/>
          </w:tcPr>
          <w:p w14:paraId="5596FEA1">
            <w:pPr>
              <w:widowControl/>
              <w:jc w:val="center"/>
              <w:rPr>
                <w:rFonts w:hint="eastAsia" w:ascii="楷体" w:hAnsi="楷体" w:eastAsia="楷体" w:cs="Times New Roman"/>
                <w:color w:val="auto"/>
                <w:sz w:val="24"/>
                <w:szCs w:val="24"/>
              </w:rPr>
            </w:pPr>
            <w:r>
              <w:rPr>
                <w:rFonts w:hint="eastAsia" w:ascii="楷体" w:hAnsi="楷体" w:eastAsia="楷体" w:cs="Times New Roman"/>
                <w:color w:val="auto"/>
                <w:sz w:val="24"/>
                <w:szCs w:val="24"/>
              </w:rPr>
              <w:t>序号</w:t>
            </w:r>
          </w:p>
        </w:tc>
        <w:tc>
          <w:tcPr>
            <w:tcW w:w="1372" w:type="dxa"/>
            <w:tcBorders>
              <w:top w:val="single" w:color="auto" w:sz="4" w:space="0"/>
              <w:left w:val="nil"/>
              <w:bottom w:val="single" w:color="auto" w:sz="4" w:space="0"/>
              <w:right w:val="single" w:color="auto" w:sz="4" w:space="0"/>
            </w:tcBorders>
            <w:vAlign w:val="center"/>
          </w:tcPr>
          <w:p w14:paraId="1018B768">
            <w:pPr>
              <w:widowControl/>
              <w:jc w:val="center"/>
              <w:rPr>
                <w:rFonts w:hint="eastAsia" w:ascii="楷体" w:hAnsi="楷体" w:eastAsia="楷体" w:cs="Times New Roman"/>
                <w:color w:val="auto"/>
                <w:sz w:val="24"/>
                <w:szCs w:val="24"/>
              </w:rPr>
            </w:pPr>
            <w:r>
              <w:rPr>
                <w:rFonts w:hint="eastAsia" w:ascii="楷体" w:hAnsi="楷体" w:eastAsia="楷体" w:cs="Times New Roman"/>
                <w:color w:val="auto"/>
                <w:sz w:val="24"/>
                <w:szCs w:val="24"/>
              </w:rPr>
              <w:t>设备名称</w:t>
            </w:r>
          </w:p>
        </w:tc>
        <w:tc>
          <w:tcPr>
            <w:tcW w:w="5871" w:type="dxa"/>
            <w:tcBorders>
              <w:top w:val="single" w:color="auto" w:sz="4" w:space="0"/>
              <w:left w:val="nil"/>
              <w:bottom w:val="single" w:color="auto" w:sz="4" w:space="0"/>
              <w:right w:val="single" w:color="auto" w:sz="4" w:space="0"/>
            </w:tcBorders>
            <w:vAlign w:val="center"/>
          </w:tcPr>
          <w:p w14:paraId="74A81BBB">
            <w:pPr>
              <w:widowControl/>
              <w:jc w:val="center"/>
              <w:rPr>
                <w:rFonts w:hint="eastAsia" w:ascii="楷体" w:hAnsi="楷体" w:eastAsia="楷体" w:cs="Times New Roman"/>
                <w:color w:val="auto"/>
                <w:sz w:val="24"/>
                <w:szCs w:val="24"/>
              </w:rPr>
            </w:pPr>
            <w:r>
              <w:rPr>
                <w:rFonts w:hint="eastAsia" w:ascii="楷体" w:hAnsi="楷体" w:eastAsia="楷体" w:cs="Times New Roman"/>
                <w:color w:val="auto"/>
                <w:sz w:val="24"/>
                <w:szCs w:val="24"/>
              </w:rPr>
              <w:t>性能参数</w:t>
            </w:r>
          </w:p>
        </w:tc>
        <w:tc>
          <w:tcPr>
            <w:tcW w:w="696" w:type="dxa"/>
            <w:tcBorders>
              <w:top w:val="single" w:color="auto" w:sz="4" w:space="0"/>
              <w:left w:val="nil"/>
              <w:bottom w:val="single" w:color="auto" w:sz="4" w:space="0"/>
              <w:right w:val="single" w:color="auto" w:sz="4" w:space="0"/>
            </w:tcBorders>
            <w:noWrap/>
            <w:vAlign w:val="center"/>
          </w:tcPr>
          <w:p w14:paraId="0DC5D986">
            <w:pPr>
              <w:widowControl/>
              <w:jc w:val="center"/>
              <w:rPr>
                <w:rFonts w:hint="eastAsia" w:ascii="楷体" w:hAnsi="楷体" w:eastAsia="楷体" w:cs="Times New Roman"/>
                <w:color w:val="auto"/>
                <w:sz w:val="24"/>
                <w:szCs w:val="24"/>
              </w:rPr>
            </w:pPr>
            <w:r>
              <w:rPr>
                <w:rFonts w:hint="eastAsia" w:ascii="楷体" w:hAnsi="楷体" w:eastAsia="楷体" w:cs="Times New Roman"/>
                <w:color w:val="auto"/>
                <w:sz w:val="24"/>
                <w:szCs w:val="24"/>
              </w:rPr>
              <w:t>单位</w:t>
            </w:r>
          </w:p>
        </w:tc>
        <w:tc>
          <w:tcPr>
            <w:tcW w:w="696" w:type="dxa"/>
            <w:tcBorders>
              <w:top w:val="single" w:color="auto" w:sz="4" w:space="0"/>
              <w:left w:val="nil"/>
              <w:bottom w:val="single" w:color="auto" w:sz="4" w:space="0"/>
              <w:right w:val="single" w:color="auto" w:sz="4" w:space="0"/>
            </w:tcBorders>
            <w:noWrap/>
            <w:vAlign w:val="center"/>
          </w:tcPr>
          <w:p w14:paraId="4B65A096">
            <w:pPr>
              <w:widowControl/>
              <w:jc w:val="center"/>
              <w:rPr>
                <w:rFonts w:hint="eastAsia" w:ascii="楷体" w:hAnsi="楷体" w:eastAsia="楷体" w:cs="Times New Roman"/>
                <w:color w:val="auto"/>
                <w:sz w:val="24"/>
                <w:szCs w:val="24"/>
              </w:rPr>
            </w:pPr>
            <w:r>
              <w:rPr>
                <w:rFonts w:hint="eastAsia" w:ascii="楷体" w:hAnsi="楷体" w:eastAsia="楷体" w:cs="Times New Roman"/>
                <w:color w:val="auto"/>
                <w:sz w:val="24"/>
                <w:szCs w:val="24"/>
              </w:rPr>
              <w:t>数量</w:t>
            </w:r>
          </w:p>
        </w:tc>
      </w:tr>
      <w:tr w14:paraId="7B908ED3">
        <w:tblPrEx>
          <w:tblCellMar>
            <w:top w:w="0" w:type="dxa"/>
            <w:left w:w="108" w:type="dxa"/>
            <w:bottom w:w="0" w:type="dxa"/>
            <w:right w:w="108" w:type="dxa"/>
          </w:tblCellMar>
        </w:tblPrEx>
        <w:trPr>
          <w:trHeight w:val="585" w:hRule="atLeast"/>
          <w:jc w:val="center"/>
        </w:trPr>
        <w:tc>
          <w:tcPr>
            <w:tcW w:w="475" w:type="dxa"/>
            <w:tcBorders>
              <w:top w:val="single" w:color="auto" w:sz="4" w:space="0"/>
              <w:left w:val="single" w:color="auto" w:sz="4" w:space="0"/>
              <w:bottom w:val="single" w:color="auto" w:sz="4" w:space="0"/>
              <w:right w:val="single" w:color="auto" w:sz="4" w:space="0"/>
            </w:tcBorders>
            <w:noWrap/>
            <w:vAlign w:val="center"/>
          </w:tcPr>
          <w:p w14:paraId="0CE509BA">
            <w:pPr>
              <w:widowControl/>
              <w:jc w:val="center"/>
              <w:rPr>
                <w:rFonts w:hint="eastAsia" w:ascii="楷体" w:hAnsi="楷体" w:eastAsia="楷体" w:cs="Times New Roman"/>
                <w:color w:val="auto"/>
                <w:sz w:val="24"/>
                <w:szCs w:val="24"/>
                <w:lang w:eastAsia="zh-CN"/>
              </w:rPr>
            </w:pPr>
            <w:r>
              <w:rPr>
                <w:rFonts w:hint="eastAsia" w:ascii="楷体" w:hAnsi="楷体" w:eastAsia="楷体" w:cs="Times New Roman"/>
                <w:color w:val="auto"/>
                <w:sz w:val="24"/>
                <w:szCs w:val="24"/>
                <w:lang w:eastAsia="zh-CN"/>
              </w:rPr>
              <w:t>1</w:t>
            </w:r>
          </w:p>
        </w:tc>
        <w:tc>
          <w:tcPr>
            <w:tcW w:w="1372" w:type="dxa"/>
            <w:tcBorders>
              <w:top w:val="single" w:color="auto" w:sz="4" w:space="0"/>
              <w:left w:val="nil"/>
              <w:bottom w:val="single" w:color="auto" w:sz="4" w:space="0"/>
              <w:right w:val="single" w:color="auto" w:sz="4" w:space="0"/>
            </w:tcBorders>
            <w:vAlign w:val="center"/>
          </w:tcPr>
          <w:p w14:paraId="22312C45">
            <w:pPr>
              <w:widowControl/>
              <w:jc w:val="center"/>
              <w:rPr>
                <w:rFonts w:hint="eastAsia" w:ascii="楷体" w:hAnsi="楷体" w:eastAsia="楷体" w:cs="Times New Roman"/>
                <w:color w:val="auto"/>
                <w:sz w:val="24"/>
                <w:szCs w:val="24"/>
              </w:rPr>
            </w:pPr>
            <w:r>
              <w:rPr>
                <w:rFonts w:hint="eastAsia" w:ascii="楷体" w:hAnsi="楷体" w:eastAsia="楷体" w:cs="Times New Roman"/>
                <w:color w:val="auto"/>
                <w:lang w:eastAsia="zh-CN"/>
              </w:rPr>
              <w:t>14寸笔记本电脑</w:t>
            </w:r>
          </w:p>
        </w:tc>
        <w:tc>
          <w:tcPr>
            <w:tcW w:w="5871" w:type="dxa"/>
            <w:tcBorders>
              <w:top w:val="single" w:color="auto" w:sz="4" w:space="0"/>
              <w:left w:val="nil"/>
              <w:bottom w:val="single" w:color="auto" w:sz="4" w:space="0"/>
              <w:right w:val="single" w:color="auto" w:sz="4" w:space="0"/>
            </w:tcBorders>
            <w:vAlign w:val="center"/>
          </w:tcPr>
          <w:p w14:paraId="74FF33F8">
            <w:pPr>
              <w:widowControl/>
              <w:jc w:val="center"/>
              <w:rPr>
                <w:rFonts w:hint="eastAsia" w:ascii="楷体" w:hAnsi="楷体" w:eastAsia="楷体" w:cs="Times New Roman"/>
                <w:color w:val="auto"/>
                <w:lang w:eastAsia="zh-CN"/>
              </w:rPr>
            </w:pPr>
            <w:r>
              <w:rPr>
                <w:rFonts w:hint="eastAsia" w:ascii="仿宋_GB2312" w:hAnsi="楷体" w:eastAsia="仿宋_GB2312" w:cs="仿宋_GB2312"/>
                <w:sz w:val="24"/>
                <w:szCs w:val="24"/>
                <w:lang w:eastAsia="zh-CN"/>
              </w:rPr>
              <w:t>R7-7735U、64G内存、 1TSSD固态硬盘14寸显示器、无线鼠标、电脑包</w:t>
            </w:r>
          </w:p>
        </w:tc>
        <w:tc>
          <w:tcPr>
            <w:tcW w:w="696" w:type="dxa"/>
            <w:tcBorders>
              <w:top w:val="single" w:color="auto" w:sz="4" w:space="0"/>
              <w:left w:val="nil"/>
              <w:bottom w:val="single" w:color="auto" w:sz="4" w:space="0"/>
              <w:right w:val="single" w:color="auto" w:sz="4" w:space="0"/>
            </w:tcBorders>
            <w:noWrap/>
            <w:vAlign w:val="center"/>
          </w:tcPr>
          <w:p w14:paraId="3E4E83EB">
            <w:pPr>
              <w:widowControl/>
              <w:jc w:val="center"/>
              <w:rPr>
                <w:rFonts w:hint="eastAsia" w:ascii="楷体" w:hAnsi="楷体" w:eastAsia="楷体" w:cs="Times New Roman"/>
                <w:color w:val="auto"/>
                <w:sz w:val="24"/>
                <w:szCs w:val="24"/>
                <w:lang w:eastAsia="zh-CN"/>
              </w:rPr>
            </w:pPr>
            <w:r>
              <w:rPr>
                <w:rFonts w:hint="eastAsia" w:ascii="楷体" w:hAnsi="楷体" w:eastAsia="楷体" w:cs="Times New Roman"/>
                <w:color w:val="auto"/>
                <w:sz w:val="24"/>
                <w:szCs w:val="24"/>
                <w:lang w:eastAsia="zh-CN"/>
              </w:rPr>
              <w:t>台</w:t>
            </w:r>
          </w:p>
        </w:tc>
        <w:tc>
          <w:tcPr>
            <w:tcW w:w="696" w:type="dxa"/>
            <w:tcBorders>
              <w:top w:val="single" w:color="auto" w:sz="4" w:space="0"/>
              <w:left w:val="nil"/>
              <w:bottom w:val="single" w:color="auto" w:sz="4" w:space="0"/>
              <w:right w:val="single" w:color="auto" w:sz="4" w:space="0"/>
            </w:tcBorders>
            <w:noWrap/>
            <w:vAlign w:val="center"/>
          </w:tcPr>
          <w:p w14:paraId="4F500D66">
            <w:pPr>
              <w:widowControl/>
              <w:jc w:val="center"/>
              <w:rPr>
                <w:rFonts w:hint="eastAsia" w:ascii="楷体" w:hAnsi="楷体" w:eastAsia="楷体" w:cs="Times New Roman"/>
                <w:color w:val="auto"/>
                <w:sz w:val="24"/>
                <w:szCs w:val="24"/>
                <w:lang w:eastAsia="zh-CN"/>
              </w:rPr>
            </w:pPr>
            <w:r>
              <w:rPr>
                <w:rFonts w:hint="eastAsia" w:ascii="楷体" w:hAnsi="楷体" w:eastAsia="楷体" w:cs="Times New Roman"/>
                <w:color w:val="auto"/>
                <w:sz w:val="24"/>
                <w:szCs w:val="24"/>
                <w:lang w:eastAsia="zh-CN"/>
              </w:rPr>
              <w:t>1</w:t>
            </w:r>
            <w:r>
              <w:rPr>
                <w:rFonts w:ascii="楷体" w:hAnsi="楷体" w:eastAsia="楷体" w:cs="Times New Roman"/>
                <w:color w:val="auto"/>
                <w:sz w:val="24"/>
                <w:szCs w:val="24"/>
                <w:lang w:eastAsia="zh-CN"/>
              </w:rPr>
              <w:t>4</w:t>
            </w:r>
          </w:p>
        </w:tc>
      </w:tr>
      <w:tr w14:paraId="6EB41649">
        <w:tblPrEx>
          <w:tblCellMar>
            <w:top w:w="0" w:type="dxa"/>
            <w:left w:w="108" w:type="dxa"/>
            <w:bottom w:w="0" w:type="dxa"/>
            <w:right w:w="108" w:type="dxa"/>
          </w:tblCellMar>
        </w:tblPrEx>
        <w:trPr>
          <w:trHeight w:val="589" w:hRule="atLeast"/>
          <w:jc w:val="center"/>
        </w:trPr>
        <w:tc>
          <w:tcPr>
            <w:tcW w:w="475" w:type="dxa"/>
            <w:tcBorders>
              <w:top w:val="nil"/>
              <w:left w:val="single" w:color="auto" w:sz="4" w:space="0"/>
              <w:bottom w:val="single" w:color="auto" w:sz="4" w:space="0"/>
              <w:right w:val="single" w:color="auto" w:sz="4" w:space="0"/>
            </w:tcBorders>
            <w:noWrap/>
            <w:vAlign w:val="center"/>
          </w:tcPr>
          <w:p w14:paraId="61D0B673">
            <w:pPr>
              <w:widowControl/>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2</w:t>
            </w:r>
          </w:p>
        </w:tc>
        <w:tc>
          <w:tcPr>
            <w:tcW w:w="1372" w:type="dxa"/>
            <w:tcBorders>
              <w:top w:val="nil"/>
              <w:left w:val="nil"/>
              <w:bottom w:val="single" w:color="auto" w:sz="4" w:space="0"/>
              <w:right w:val="single" w:color="auto" w:sz="4" w:space="0"/>
            </w:tcBorders>
            <w:vAlign w:val="center"/>
          </w:tcPr>
          <w:p w14:paraId="5CD57AC0">
            <w:pPr>
              <w:widowControl/>
              <w:jc w:val="center"/>
              <w:rPr>
                <w:rFonts w:hint="eastAsia" w:ascii="楷体" w:hAnsi="楷体" w:eastAsia="楷体" w:cs="Times New Roman"/>
                <w:color w:val="auto"/>
                <w:lang w:eastAsia="zh-CN"/>
              </w:rPr>
            </w:pPr>
            <w:r>
              <w:rPr>
                <w:rFonts w:hint="eastAsia" w:ascii="楷体" w:hAnsi="楷体" w:eastAsia="楷体" w:cs="Times New Roman"/>
                <w:color w:val="auto"/>
              </w:rPr>
              <w:t>台式电脑</w:t>
            </w:r>
            <w:r>
              <w:rPr>
                <w:rFonts w:hint="eastAsia" w:ascii="楷体" w:hAnsi="楷体" w:eastAsia="楷体" w:cs="Times New Roman"/>
                <w:color w:val="auto"/>
                <w:lang w:eastAsia="zh-CN"/>
              </w:rPr>
              <w:t>（主机）</w:t>
            </w:r>
          </w:p>
        </w:tc>
        <w:tc>
          <w:tcPr>
            <w:tcW w:w="5871" w:type="dxa"/>
            <w:tcBorders>
              <w:top w:val="nil"/>
              <w:left w:val="nil"/>
              <w:bottom w:val="single" w:color="auto" w:sz="4" w:space="0"/>
              <w:right w:val="single" w:color="auto" w:sz="4" w:space="0"/>
            </w:tcBorders>
            <w:vAlign w:val="center"/>
          </w:tcPr>
          <w:p w14:paraId="7D149F52">
            <w:pPr>
              <w:widowControl/>
              <w:jc w:val="center"/>
              <w:rPr>
                <w:rFonts w:hint="eastAsia" w:ascii="楷体" w:hAnsi="楷体" w:eastAsia="楷体" w:cs="Times New Roman"/>
                <w:color w:val="auto"/>
                <w:lang w:eastAsia="zh-CN"/>
              </w:rPr>
            </w:pPr>
            <w:r>
              <w:rPr>
                <w:rFonts w:hint="eastAsia" w:ascii="楷体" w:hAnsi="楷体" w:eastAsia="楷体" w:cs="仿宋_GB2312"/>
                <w:sz w:val="24"/>
                <w:szCs w:val="24"/>
                <w:lang w:eastAsia="zh-CN"/>
              </w:rPr>
              <w:t xml:space="preserve">I7-13700、16G内存，1TB+512SSD </w:t>
            </w:r>
          </w:p>
        </w:tc>
        <w:tc>
          <w:tcPr>
            <w:tcW w:w="696" w:type="dxa"/>
            <w:tcBorders>
              <w:top w:val="nil"/>
              <w:left w:val="nil"/>
              <w:bottom w:val="single" w:color="auto" w:sz="4" w:space="0"/>
              <w:right w:val="single" w:color="auto" w:sz="4" w:space="0"/>
            </w:tcBorders>
            <w:noWrap/>
            <w:vAlign w:val="center"/>
          </w:tcPr>
          <w:p w14:paraId="2852A25B">
            <w:pPr>
              <w:widowControl/>
              <w:jc w:val="center"/>
              <w:rPr>
                <w:rFonts w:hint="eastAsia" w:ascii="楷体" w:hAnsi="楷体" w:eastAsia="楷体" w:cs="Times New Roman"/>
                <w:color w:val="auto"/>
              </w:rPr>
            </w:pPr>
            <w:r>
              <w:rPr>
                <w:rFonts w:hint="eastAsia" w:ascii="楷体" w:hAnsi="楷体" w:eastAsia="楷体" w:cs="Times New Roman"/>
                <w:color w:val="auto"/>
              </w:rPr>
              <w:t>台</w:t>
            </w:r>
          </w:p>
        </w:tc>
        <w:tc>
          <w:tcPr>
            <w:tcW w:w="696" w:type="dxa"/>
            <w:tcBorders>
              <w:top w:val="nil"/>
              <w:left w:val="nil"/>
              <w:bottom w:val="single" w:color="auto" w:sz="4" w:space="0"/>
              <w:right w:val="single" w:color="auto" w:sz="4" w:space="0"/>
            </w:tcBorders>
            <w:noWrap/>
            <w:vAlign w:val="center"/>
          </w:tcPr>
          <w:p w14:paraId="2122AAAF">
            <w:pPr>
              <w:widowControl/>
              <w:jc w:val="center"/>
              <w:rPr>
                <w:rFonts w:hint="eastAsia" w:ascii="楷体" w:hAnsi="楷体" w:eastAsia="楷体" w:cs="Times New Roman"/>
                <w:color w:val="auto"/>
                <w:lang w:eastAsia="zh-CN"/>
              </w:rPr>
            </w:pPr>
            <w:r>
              <w:rPr>
                <w:rFonts w:ascii="楷体" w:hAnsi="楷体" w:eastAsia="楷体" w:cs="Times New Roman"/>
                <w:color w:val="auto"/>
                <w:lang w:eastAsia="zh-CN"/>
              </w:rPr>
              <w:t>8</w:t>
            </w:r>
          </w:p>
        </w:tc>
      </w:tr>
      <w:tr w14:paraId="0205F11D">
        <w:tblPrEx>
          <w:tblCellMar>
            <w:top w:w="0" w:type="dxa"/>
            <w:left w:w="108" w:type="dxa"/>
            <w:bottom w:w="0" w:type="dxa"/>
            <w:right w:w="108" w:type="dxa"/>
          </w:tblCellMar>
        </w:tblPrEx>
        <w:trPr>
          <w:trHeight w:val="900" w:hRule="atLeast"/>
          <w:jc w:val="center"/>
        </w:trPr>
        <w:tc>
          <w:tcPr>
            <w:tcW w:w="475" w:type="dxa"/>
            <w:tcBorders>
              <w:top w:val="single" w:color="auto" w:sz="4" w:space="0"/>
              <w:left w:val="single" w:color="auto" w:sz="4" w:space="0"/>
              <w:bottom w:val="single" w:color="auto" w:sz="4" w:space="0"/>
              <w:right w:val="single" w:color="auto" w:sz="4" w:space="0"/>
            </w:tcBorders>
            <w:noWrap/>
            <w:vAlign w:val="center"/>
          </w:tcPr>
          <w:p w14:paraId="6DDDDE80">
            <w:pPr>
              <w:widowControl/>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3</w:t>
            </w:r>
          </w:p>
        </w:tc>
        <w:tc>
          <w:tcPr>
            <w:tcW w:w="1372" w:type="dxa"/>
            <w:tcBorders>
              <w:top w:val="single" w:color="auto" w:sz="4" w:space="0"/>
              <w:left w:val="nil"/>
              <w:bottom w:val="single" w:color="auto" w:sz="4" w:space="0"/>
              <w:right w:val="single" w:color="auto" w:sz="4" w:space="0"/>
            </w:tcBorders>
            <w:vAlign w:val="center"/>
          </w:tcPr>
          <w:p w14:paraId="20CC9B56">
            <w:pPr>
              <w:widowControl/>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复印机</w:t>
            </w:r>
          </w:p>
        </w:tc>
        <w:tc>
          <w:tcPr>
            <w:tcW w:w="5871" w:type="dxa"/>
            <w:tcBorders>
              <w:top w:val="single" w:color="auto" w:sz="4" w:space="0"/>
              <w:left w:val="nil"/>
              <w:bottom w:val="single" w:color="auto" w:sz="4" w:space="0"/>
              <w:right w:val="single" w:color="auto" w:sz="4" w:space="0"/>
            </w:tcBorders>
            <w:vAlign w:val="center"/>
          </w:tcPr>
          <w:p w14:paraId="00E11E21">
            <w:pPr>
              <w:widowControl/>
              <w:jc w:val="center"/>
              <w:rPr>
                <w:rFonts w:hint="eastAsia" w:ascii="楷体" w:hAnsi="楷体" w:eastAsia="楷体" w:cs="Times New Roman"/>
                <w:color w:val="auto"/>
                <w:lang w:eastAsia="zh-CN"/>
              </w:rPr>
            </w:pPr>
            <w:r>
              <w:rPr>
                <w:rFonts w:hint="eastAsia" w:ascii="楷体" w:hAnsi="楷体" w:eastAsia="楷体" w:cs="仿宋_GB2312"/>
                <w:sz w:val="24"/>
                <w:szCs w:val="24"/>
                <w:lang w:eastAsia="zh-CN"/>
              </w:rPr>
              <w:t>22页/分钟，标配复印/打印/扫描、输稿器、无线打印</w:t>
            </w:r>
          </w:p>
        </w:tc>
        <w:tc>
          <w:tcPr>
            <w:tcW w:w="696" w:type="dxa"/>
            <w:tcBorders>
              <w:top w:val="single" w:color="auto" w:sz="4" w:space="0"/>
              <w:left w:val="nil"/>
              <w:bottom w:val="single" w:color="auto" w:sz="4" w:space="0"/>
              <w:right w:val="single" w:color="auto" w:sz="4" w:space="0"/>
            </w:tcBorders>
            <w:noWrap/>
            <w:vAlign w:val="center"/>
          </w:tcPr>
          <w:p w14:paraId="387C3C7A">
            <w:pPr>
              <w:widowControl/>
              <w:jc w:val="center"/>
              <w:rPr>
                <w:rFonts w:hint="eastAsia" w:ascii="楷体" w:hAnsi="楷体" w:eastAsia="楷体" w:cs="Times New Roman"/>
                <w:color w:val="auto"/>
              </w:rPr>
            </w:pPr>
            <w:r>
              <w:rPr>
                <w:rFonts w:hint="eastAsia" w:ascii="楷体" w:hAnsi="楷体" w:eastAsia="楷体" w:cs="Times New Roman"/>
                <w:color w:val="auto"/>
              </w:rPr>
              <w:t>台</w:t>
            </w:r>
          </w:p>
        </w:tc>
        <w:tc>
          <w:tcPr>
            <w:tcW w:w="696" w:type="dxa"/>
            <w:tcBorders>
              <w:top w:val="single" w:color="auto" w:sz="4" w:space="0"/>
              <w:left w:val="nil"/>
              <w:bottom w:val="single" w:color="auto" w:sz="4" w:space="0"/>
              <w:right w:val="single" w:color="auto" w:sz="4" w:space="0"/>
            </w:tcBorders>
            <w:noWrap/>
            <w:vAlign w:val="center"/>
          </w:tcPr>
          <w:p w14:paraId="1D66505C">
            <w:pPr>
              <w:widowControl/>
              <w:jc w:val="center"/>
              <w:rPr>
                <w:rFonts w:hint="eastAsia" w:ascii="楷体" w:hAnsi="楷体" w:eastAsia="楷体" w:cs="Times New Roman"/>
                <w:color w:val="auto"/>
              </w:rPr>
            </w:pPr>
            <w:r>
              <w:rPr>
                <w:rFonts w:ascii="楷体" w:hAnsi="楷体" w:eastAsia="楷体" w:cs="Times New Roman"/>
                <w:color w:val="auto"/>
                <w:lang w:eastAsia="zh-CN"/>
              </w:rPr>
              <w:t>1</w:t>
            </w:r>
          </w:p>
        </w:tc>
      </w:tr>
      <w:tr w14:paraId="77F63823">
        <w:tblPrEx>
          <w:tblCellMar>
            <w:top w:w="0" w:type="dxa"/>
            <w:left w:w="108" w:type="dxa"/>
            <w:bottom w:w="0" w:type="dxa"/>
            <w:right w:w="108" w:type="dxa"/>
          </w:tblCellMar>
        </w:tblPrEx>
        <w:trPr>
          <w:trHeight w:val="900" w:hRule="atLeast"/>
          <w:jc w:val="center"/>
        </w:trPr>
        <w:tc>
          <w:tcPr>
            <w:tcW w:w="475" w:type="dxa"/>
            <w:tcBorders>
              <w:top w:val="single" w:color="auto" w:sz="4" w:space="0"/>
              <w:left w:val="single" w:color="auto" w:sz="4" w:space="0"/>
              <w:bottom w:val="single" w:color="auto" w:sz="4" w:space="0"/>
              <w:right w:val="single" w:color="auto" w:sz="4" w:space="0"/>
            </w:tcBorders>
            <w:noWrap/>
            <w:vAlign w:val="center"/>
          </w:tcPr>
          <w:p w14:paraId="18AC87D6">
            <w:pPr>
              <w:widowControl/>
              <w:jc w:val="center"/>
              <w:rPr>
                <w:rFonts w:hint="eastAsia" w:ascii="楷体" w:hAnsi="楷体" w:eastAsia="楷体" w:cs="Times New Roman"/>
                <w:color w:val="auto"/>
                <w:lang w:eastAsia="zh-CN"/>
              </w:rPr>
            </w:pPr>
            <w:r>
              <w:rPr>
                <w:rFonts w:hint="eastAsia" w:ascii="楷体" w:hAnsi="楷体" w:eastAsia="楷体" w:cs="Times New Roman"/>
                <w:color w:val="auto"/>
                <w:lang w:eastAsia="zh-CN"/>
              </w:rPr>
              <w:t>4</w:t>
            </w:r>
          </w:p>
        </w:tc>
        <w:tc>
          <w:tcPr>
            <w:tcW w:w="1372" w:type="dxa"/>
            <w:tcBorders>
              <w:top w:val="single" w:color="auto" w:sz="4" w:space="0"/>
              <w:left w:val="nil"/>
              <w:bottom w:val="single" w:color="auto" w:sz="4" w:space="0"/>
              <w:right w:val="single" w:color="auto" w:sz="4" w:space="0"/>
            </w:tcBorders>
            <w:vAlign w:val="center"/>
          </w:tcPr>
          <w:p w14:paraId="099BE1A3">
            <w:pPr>
              <w:widowControl/>
              <w:jc w:val="center"/>
              <w:rPr>
                <w:rFonts w:hint="eastAsia" w:ascii="楷体" w:hAnsi="楷体" w:eastAsia="楷体" w:cs="Times New Roman"/>
                <w:color w:val="auto"/>
                <w:lang w:eastAsia="zh-CN"/>
              </w:rPr>
            </w:pPr>
            <w:r>
              <w:rPr>
                <w:rFonts w:hint="eastAsia" w:ascii="楷体" w:hAnsi="楷体" w:eastAsia="楷体" w:cs="仿宋_GB2312"/>
                <w:sz w:val="24"/>
                <w:szCs w:val="24"/>
                <w:lang w:eastAsia="zh-CN"/>
              </w:rPr>
              <w:t>视频会议系统</w:t>
            </w:r>
          </w:p>
        </w:tc>
        <w:tc>
          <w:tcPr>
            <w:tcW w:w="5871" w:type="dxa"/>
            <w:tcBorders>
              <w:top w:val="single" w:color="auto" w:sz="4" w:space="0"/>
              <w:left w:val="nil"/>
              <w:bottom w:val="single" w:color="auto" w:sz="4" w:space="0"/>
              <w:right w:val="single" w:color="auto" w:sz="4" w:space="0"/>
            </w:tcBorders>
            <w:vAlign w:val="center"/>
          </w:tcPr>
          <w:p w14:paraId="0C0E5F00">
            <w:pPr>
              <w:widowControl/>
              <w:jc w:val="center"/>
              <w:rPr>
                <w:rFonts w:hint="eastAsia" w:ascii="楷体" w:hAnsi="楷体" w:eastAsia="楷体" w:cs="Times New Roman"/>
                <w:color w:val="auto"/>
                <w:lang w:eastAsia="zh-CN"/>
              </w:rPr>
            </w:pPr>
            <w:r>
              <w:rPr>
                <w:rFonts w:hint="eastAsia" w:ascii="楷体" w:hAnsi="楷体" w:eastAsia="楷体" w:cs="仿宋_GB2312"/>
                <w:sz w:val="24"/>
                <w:szCs w:val="24"/>
                <w:lang w:eastAsia="zh-CN"/>
              </w:rPr>
              <w:t>4K超高清摄像头、智能远程通话、全向麦克风拾音扬声器设备、可满足20-40㎡会议室使用</w:t>
            </w:r>
          </w:p>
        </w:tc>
        <w:tc>
          <w:tcPr>
            <w:tcW w:w="696" w:type="dxa"/>
            <w:tcBorders>
              <w:top w:val="single" w:color="auto" w:sz="4" w:space="0"/>
              <w:left w:val="nil"/>
              <w:bottom w:val="single" w:color="auto" w:sz="4" w:space="0"/>
              <w:right w:val="single" w:color="auto" w:sz="4" w:space="0"/>
            </w:tcBorders>
            <w:noWrap/>
            <w:vAlign w:val="center"/>
          </w:tcPr>
          <w:p w14:paraId="4D4277DE">
            <w:pPr>
              <w:widowControl/>
              <w:jc w:val="center"/>
              <w:rPr>
                <w:rFonts w:hint="eastAsia" w:ascii="楷体" w:hAnsi="楷体" w:eastAsia="楷体" w:cs="Times New Roman"/>
                <w:color w:val="auto"/>
                <w:lang w:eastAsia="zh-CN"/>
              </w:rPr>
            </w:pPr>
            <w:r>
              <w:rPr>
                <w:rFonts w:hint="eastAsia" w:ascii="楷体" w:hAnsi="楷体" w:eastAsia="楷体" w:cs="Times New Roman"/>
                <w:color w:val="auto"/>
              </w:rPr>
              <w:t>台</w:t>
            </w:r>
          </w:p>
        </w:tc>
        <w:tc>
          <w:tcPr>
            <w:tcW w:w="696" w:type="dxa"/>
            <w:tcBorders>
              <w:top w:val="single" w:color="auto" w:sz="4" w:space="0"/>
              <w:left w:val="nil"/>
              <w:bottom w:val="single" w:color="auto" w:sz="4" w:space="0"/>
              <w:right w:val="single" w:color="auto" w:sz="4" w:space="0"/>
            </w:tcBorders>
            <w:noWrap/>
            <w:vAlign w:val="center"/>
          </w:tcPr>
          <w:p w14:paraId="71B2EB52">
            <w:pPr>
              <w:widowControl/>
              <w:jc w:val="center"/>
              <w:rPr>
                <w:rFonts w:hint="eastAsia" w:ascii="楷体" w:hAnsi="楷体" w:eastAsia="楷体" w:cs="Times New Roman"/>
                <w:color w:val="auto"/>
                <w:lang w:eastAsia="zh-CN"/>
              </w:rPr>
            </w:pPr>
            <w:r>
              <w:rPr>
                <w:rFonts w:ascii="楷体" w:hAnsi="楷体" w:eastAsia="楷体" w:cs="Times New Roman"/>
                <w:color w:val="auto"/>
                <w:lang w:eastAsia="zh-CN"/>
              </w:rPr>
              <w:t>1</w:t>
            </w:r>
          </w:p>
        </w:tc>
      </w:tr>
    </w:tbl>
    <w:p w14:paraId="67961ED8">
      <w:pPr>
        <w:pStyle w:val="30"/>
        <w:ind w:firstLine="441"/>
        <w:rPr>
          <w:color w:val="auto"/>
        </w:rPr>
      </w:pPr>
    </w:p>
    <w:p w14:paraId="5642BFC6">
      <w:pPr>
        <w:pStyle w:val="29"/>
        <w:spacing w:before="0" w:after="0" w:line="560" w:lineRule="exact"/>
        <w:ind w:firstLine="641"/>
        <w:outlineLvl w:val="2"/>
        <w:rPr>
          <w:rFonts w:hint="eastAsia" w:ascii="仿宋_GB2312" w:hAnsi="仿宋_GB2312" w:eastAsia="仿宋_GB2312" w:cs="仿宋_GB2312"/>
          <w:b/>
          <w:bCs/>
          <w:color w:val="auto"/>
          <w:kern w:val="2"/>
          <w:sz w:val="28"/>
          <w:szCs w:val="28"/>
        </w:rPr>
      </w:pPr>
      <w:bookmarkStart w:id="184" w:name="_Toc8767"/>
      <w:bookmarkStart w:id="185" w:name="_Toc10672"/>
      <w:bookmarkStart w:id="186" w:name="_Toc22606"/>
      <w:bookmarkStart w:id="187" w:name="_Toc17511"/>
      <w:bookmarkStart w:id="188" w:name="_Toc12459"/>
      <w:bookmarkStart w:id="189" w:name="_Toc12923"/>
      <w:r>
        <w:rPr>
          <w:rFonts w:ascii="仿宋_GB2312" w:hAnsi="仿宋_GB2312" w:eastAsia="仿宋_GB2312" w:cs="仿宋_GB2312"/>
          <w:b/>
          <w:bCs/>
          <w:color w:val="auto"/>
          <w:kern w:val="2"/>
          <w:sz w:val="28"/>
          <w:szCs w:val="28"/>
        </w:rPr>
        <w:t>5.2</w:t>
      </w:r>
      <w:r>
        <w:rPr>
          <w:rFonts w:hint="eastAsia" w:ascii="仿宋_GB2312" w:hAnsi="仿宋_GB2312" w:eastAsia="仿宋_GB2312" w:cs="仿宋_GB2312"/>
          <w:b/>
          <w:bCs/>
          <w:color w:val="auto"/>
          <w:kern w:val="2"/>
          <w:sz w:val="28"/>
          <w:szCs w:val="28"/>
        </w:rPr>
        <w:t>质量要求</w:t>
      </w:r>
      <w:bookmarkEnd w:id="184"/>
      <w:bookmarkEnd w:id="185"/>
      <w:bookmarkEnd w:id="186"/>
      <w:bookmarkEnd w:id="187"/>
      <w:bookmarkEnd w:id="188"/>
      <w:bookmarkEnd w:id="189"/>
    </w:p>
    <w:p w14:paraId="66E74177">
      <w:pPr>
        <w:spacing w:line="560" w:lineRule="exact"/>
        <w:ind w:firstLine="480" w:firstLineChars="20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w:t>
      </w:r>
      <w:r>
        <w:rPr>
          <w:rFonts w:ascii="仿宋_GB2312" w:hAnsi="楷体"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采购</w:t>
      </w:r>
      <w:r>
        <w:rPr>
          <w:rFonts w:ascii="仿宋_GB2312" w:hAnsi="楷体" w:eastAsia="仿宋_GB2312" w:cs="Times New Roman"/>
          <w:color w:val="auto"/>
          <w:sz w:val="24"/>
          <w:szCs w:val="24"/>
          <w:lang w:eastAsia="zh-CN"/>
        </w:rPr>
        <w:t>的产品必须符合国家的质量标准</w:t>
      </w:r>
      <w:r>
        <w:rPr>
          <w:rFonts w:hint="eastAsia" w:ascii="仿宋_GB2312" w:hAnsi="楷体" w:eastAsia="仿宋_GB2312" w:cs="Times New Roman"/>
          <w:color w:val="auto"/>
          <w:sz w:val="24"/>
          <w:szCs w:val="24"/>
          <w:lang w:eastAsia="zh-CN"/>
        </w:rPr>
        <w:t>，</w:t>
      </w:r>
      <w:r>
        <w:rPr>
          <w:rFonts w:ascii="仿宋_GB2312" w:hAnsi="楷体" w:eastAsia="仿宋_GB2312" w:cs="Times New Roman"/>
          <w:color w:val="auto"/>
          <w:sz w:val="24"/>
          <w:szCs w:val="24"/>
          <w:lang w:eastAsia="zh-CN"/>
        </w:rPr>
        <w:t>必须是全新</w:t>
      </w:r>
      <w:r>
        <w:rPr>
          <w:rFonts w:hint="eastAsia" w:ascii="仿宋_GB2312" w:hAnsi="楷体" w:eastAsia="仿宋_GB2312" w:cs="Times New Roman"/>
          <w:color w:val="auto"/>
          <w:sz w:val="24"/>
          <w:szCs w:val="24"/>
          <w:lang w:eastAsia="zh-CN"/>
        </w:rPr>
        <w:t>且</w:t>
      </w:r>
      <w:r>
        <w:rPr>
          <w:rFonts w:ascii="仿宋_GB2312" w:hAnsi="楷体" w:eastAsia="仿宋_GB2312" w:cs="Times New Roman"/>
          <w:color w:val="auto"/>
          <w:sz w:val="24"/>
          <w:szCs w:val="24"/>
          <w:lang w:eastAsia="zh-CN"/>
        </w:rPr>
        <w:t>有正规的产品质量合格证明；</w:t>
      </w:r>
    </w:p>
    <w:p w14:paraId="74A038F8">
      <w:pPr>
        <w:spacing w:line="560" w:lineRule="exact"/>
        <w:ind w:firstLine="480" w:firstLineChars="20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w:t>
      </w: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设备出现</w:t>
      </w:r>
      <w:r>
        <w:rPr>
          <w:rFonts w:ascii="仿宋_GB2312" w:hAnsi="楷体" w:eastAsia="仿宋_GB2312" w:cs="Times New Roman"/>
          <w:color w:val="auto"/>
          <w:sz w:val="24"/>
          <w:szCs w:val="24"/>
          <w:lang w:eastAsia="zh-CN"/>
        </w:rPr>
        <w:t>故障后，须在48小时内安排人员到达现场并解决问题；</w:t>
      </w:r>
    </w:p>
    <w:p w14:paraId="539E4CDE">
      <w:pPr>
        <w:spacing w:line="560" w:lineRule="exact"/>
        <w:ind w:firstLine="480" w:firstLineChars="200"/>
        <w:rPr>
          <w:rFonts w:hint="eastAsia" w:ascii="仿宋_GB2312" w:hAnsi="楷体" w:eastAsia="仿宋_GB2312" w:cs="Times New Roman"/>
          <w:color w:val="auto"/>
          <w:sz w:val="24"/>
          <w:szCs w:val="24"/>
          <w:lang w:eastAsia="zh-CN"/>
        </w:rPr>
      </w:pPr>
    </w:p>
    <w:p w14:paraId="6BE28E2D">
      <w:pPr>
        <w:pStyle w:val="29"/>
        <w:spacing w:before="0" w:after="0" w:line="560" w:lineRule="exact"/>
        <w:ind w:firstLine="641"/>
        <w:outlineLvl w:val="2"/>
        <w:rPr>
          <w:rFonts w:hint="eastAsia" w:ascii="仿宋_GB2312" w:hAnsi="仿宋_GB2312" w:eastAsia="仿宋_GB2312" w:cs="仿宋_GB2312"/>
          <w:b/>
          <w:bCs/>
          <w:color w:val="auto"/>
          <w:kern w:val="2"/>
          <w:sz w:val="28"/>
          <w:szCs w:val="28"/>
        </w:rPr>
      </w:pPr>
      <w:r>
        <w:rPr>
          <w:rFonts w:ascii="仿宋_GB2312" w:hAnsi="仿宋_GB2312" w:eastAsia="仿宋_GB2312" w:cs="仿宋_GB2312"/>
          <w:b/>
          <w:bCs/>
          <w:color w:val="auto"/>
          <w:kern w:val="2"/>
          <w:sz w:val="28"/>
          <w:szCs w:val="28"/>
        </w:rPr>
        <w:t>5.3项目用途</w:t>
      </w:r>
      <w:r>
        <w:rPr>
          <w:rFonts w:ascii="仿宋_GB2312" w:hAnsi="仿宋_GB2312" w:eastAsia="仿宋_GB2312" w:cs="仿宋_GB2312"/>
          <w:b/>
          <w:bCs/>
          <w:color w:val="auto"/>
          <w:kern w:val="2"/>
          <w:sz w:val="28"/>
          <w:szCs w:val="28"/>
        </w:rPr>
        <w:tab/>
      </w:r>
    </w:p>
    <w:p w14:paraId="667BCDCA">
      <w:pPr>
        <w:spacing w:line="560" w:lineRule="exact"/>
        <w:ind w:firstLine="480" w:firstLineChars="200"/>
        <w:rPr>
          <w:rFonts w:hint="eastAsia"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满足公司日常工作需要。</w:t>
      </w:r>
    </w:p>
    <w:p w14:paraId="40EACC7D">
      <w:pPr>
        <w:spacing w:line="360" w:lineRule="auto"/>
        <w:ind w:firstLine="640"/>
        <w:rPr>
          <w:rFonts w:hint="eastAsia" w:ascii="仿宋_GB2312" w:hAnsi="仿宋_GB2312" w:eastAsia="仿宋_GB2312" w:cs="仿宋_GB2312"/>
          <w:color w:val="auto"/>
          <w:kern w:val="0"/>
          <w:sz w:val="28"/>
          <w:szCs w:val="28"/>
          <w:lang w:eastAsia="zh-CN"/>
        </w:rPr>
      </w:pPr>
    </w:p>
    <w:p w14:paraId="4A986FF8">
      <w:pPr>
        <w:pStyle w:val="2"/>
        <w:spacing w:before="0" w:after="0" w:line="560" w:lineRule="exact"/>
        <w:rPr>
          <w:rFonts w:hint="eastAsia" w:ascii="仿宋_GB2312" w:hAnsi="宋体" w:eastAsia="仿宋_GB2312"/>
          <w:b w:val="0"/>
          <w:kern w:val="0"/>
          <w:sz w:val="28"/>
          <w:szCs w:val="22"/>
          <w:lang w:eastAsia="zh-CN"/>
        </w:rPr>
      </w:pPr>
      <w:r>
        <w:rPr>
          <w:rFonts w:ascii="仿宋_GB2312" w:hAnsi="宋体" w:eastAsia="仿宋_GB2312"/>
          <w:color w:val="auto"/>
          <w:kern w:val="0"/>
          <w:sz w:val="28"/>
          <w:szCs w:val="22"/>
          <w:lang w:eastAsia="zh-CN"/>
        </w:rPr>
        <w:br w:type="page"/>
      </w:r>
      <w:r>
        <w:rPr>
          <w:rFonts w:ascii="仿宋_GB2312" w:hAnsi="宋体" w:eastAsia="仿宋_GB2312"/>
          <w:b w:val="0"/>
          <w:kern w:val="0"/>
          <w:sz w:val="28"/>
          <w:szCs w:val="22"/>
          <w:lang w:eastAsia="zh-CN"/>
        </w:rPr>
        <w:t xml:space="preserve"> </w:t>
      </w:r>
    </w:p>
    <w:p w14:paraId="3E84F728">
      <w:pPr>
        <w:autoSpaceDE w:val="0"/>
        <w:autoSpaceDN w:val="0"/>
        <w:spacing w:line="400" w:lineRule="exact"/>
        <w:ind w:firstLine="480" w:firstLineChars="200"/>
        <w:jc w:val="left"/>
        <w:rPr>
          <w:rFonts w:hint="eastAsia" w:ascii="仿宋_GB2312" w:hAnsi="宋体" w:eastAsia="仿宋_GB2312"/>
          <w:kern w:val="0"/>
          <w:sz w:val="24"/>
          <w:lang w:val="zh-CN" w:eastAsia="zh-CN"/>
        </w:rPr>
      </w:pPr>
      <w:bookmarkStart w:id="190" w:name="_Toc287988970"/>
      <w:bookmarkStart w:id="191" w:name="_Toc287988802"/>
    </w:p>
    <w:bookmarkEnd w:id="100"/>
    <w:bookmarkEnd w:id="101"/>
    <w:bookmarkEnd w:id="102"/>
    <w:bookmarkEnd w:id="103"/>
    <w:bookmarkEnd w:id="110"/>
    <w:bookmarkEnd w:id="123"/>
    <w:bookmarkEnd w:id="124"/>
    <w:bookmarkEnd w:id="125"/>
    <w:bookmarkEnd w:id="126"/>
    <w:bookmarkEnd w:id="190"/>
    <w:bookmarkEnd w:id="191"/>
    <w:p w14:paraId="05DE8BB4">
      <w:pPr>
        <w:pStyle w:val="2"/>
        <w:spacing w:before="0" w:after="0" w:line="560" w:lineRule="exact"/>
        <w:jc w:val="center"/>
        <w:rPr>
          <w:rFonts w:hint="eastAsia" w:ascii="仿宋_GB2312" w:hAnsi="宋体" w:eastAsia="仿宋_GB2312"/>
          <w:b w:val="0"/>
          <w:color w:val="auto"/>
          <w:kern w:val="0"/>
          <w:sz w:val="28"/>
          <w:szCs w:val="22"/>
          <w:lang w:eastAsia="zh-CN"/>
        </w:rPr>
      </w:pPr>
      <w:r>
        <w:rPr>
          <w:rFonts w:ascii="方正小标宋简体" w:hAnsi="楷体" w:eastAsia="方正小标宋简体" w:cs="Times New Roman"/>
          <w:b w:val="0"/>
          <w:color w:val="auto"/>
          <w:sz w:val="32"/>
          <w:szCs w:val="44"/>
          <w:lang w:eastAsia="zh-CN"/>
        </w:rPr>
        <w:t>第</w:t>
      </w:r>
      <w:r>
        <w:rPr>
          <w:rFonts w:hint="eastAsia" w:ascii="方正小标宋简体" w:hAnsi="楷体" w:eastAsia="方正小标宋简体" w:cs="Times New Roman"/>
          <w:b w:val="0"/>
          <w:color w:val="auto"/>
          <w:sz w:val="32"/>
          <w:szCs w:val="44"/>
          <w:lang w:eastAsia="zh-CN"/>
        </w:rPr>
        <w:t>六</w:t>
      </w:r>
      <w:r>
        <w:rPr>
          <w:rFonts w:ascii="方正小标宋简体" w:hAnsi="楷体" w:eastAsia="方正小标宋简体" w:cs="Times New Roman"/>
          <w:b w:val="0"/>
          <w:color w:val="auto"/>
          <w:sz w:val="32"/>
          <w:szCs w:val="44"/>
          <w:lang w:eastAsia="zh-CN"/>
        </w:rPr>
        <w:t>部分 评</w:t>
      </w:r>
      <w:r>
        <w:rPr>
          <w:rFonts w:hint="eastAsia" w:ascii="方正小标宋简体" w:hAnsi="楷体" w:eastAsia="方正小标宋简体" w:cs="Times New Roman"/>
          <w:b w:val="0"/>
          <w:color w:val="auto"/>
          <w:sz w:val="32"/>
          <w:szCs w:val="44"/>
          <w:lang w:eastAsia="zh-CN"/>
        </w:rPr>
        <w:t>审</w:t>
      </w:r>
      <w:r>
        <w:rPr>
          <w:rFonts w:ascii="方正小标宋简体" w:hAnsi="楷体" w:eastAsia="方正小标宋简体" w:cs="Times New Roman"/>
          <w:b w:val="0"/>
          <w:color w:val="auto"/>
          <w:sz w:val="32"/>
          <w:szCs w:val="44"/>
          <w:lang w:eastAsia="zh-CN"/>
        </w:rPr>
        <w:t>办法</w:t>
      </w:r>
    </w:p>
    <w:p w14:paraId="1BA45152">
      <w:pPr>
        <w:autoSpaceDE w:val="0"/>
        <w:autoSpaceDN w:val="0"/>
        <w:spacing w:line="560" w:lineRule="exact"/>
        <w:ind w:firstLine="480" w:firstLineChars="200"/>
        <w:jc w:val="center"/>
        <w:rPr>
          <w:rFonts w:hint="eastAsia" w:ascii="仿宋_GB2312" w:hAnsi="宋体" w:eastAsia="仿宋_GB2312"/>
          <w:color w:val="auto"/>
          <w:kern w:val="0"/>
          <w:sz w:val="24"/>
          <w:lang w:val="zh-CN" w:eastAsia="zh-CN"/>
        </w:rPr>
      </w:pPr>
      <w:r>
        <w:rPr>
          <w:rFonts w:hint="eastAsia" w:ascii="仿宋_GB2312" w:hAnsi="宋体" w:eastAsia="仿宋_GB2312"/>
          <w:color w:val="auto"/>
          <w:kern w:val="0"/>
          <w:sz w:val="24"/>
          <w:lang w:val="zh-CN" w:eastAsia="zh-CN"/>
        </w:rPr>
        <w:t>总</w:t>
      </w:r>
      <w:r>
        <w:rPr>
          <w:rFonts w:ascii="仿宋_GB2312" w:hAnsi="宋体" w:eastAsia="仿宋_GB2312"/>
          <w:color w:val="auto"/>
          <w:kern w:val="0"/>
          <w:sz w:val="24"/>
          <w:lang w:val="zh-CN" w:eastAsia="zh-CN"/>
        </w:rPr>
        <w:t xml:space="preserve"> </w:t>
      </w:r>
      <w:r>
        <w:rPr>
          <w:rFonts w:hint="eastAsia" w:ascii="仿宋_GB2312" w:hAnsi="宋体" w:eastAsia="仿宋_GB2312"/>
          <w:color w:val="auto"/>
          <w:kern w:val="0"/>
          <w:sz w:val="24"/>
          <w:lang w:val="zh-CN" w:eastAsia="zh-CN"/>
        </w:rPr>
        <w:t>则</w:t>
      </w:r>
    </w:p>
    <w:p w14:paraId="1558B68D">
      <w:pPr>
        <w:autoSpaceDE w:val="0"/>
        <w:autoSpaceDN w:val="0"/>
        <w:spacing w:line="560" w:lineRule="exact"/>
        <w:ind w:firstLine="480" w:firstLineChars="200"/>
        <w:jc w:val="left"/>
        <w:rPr>
          <w:rFonts w:hint="eastAsia" w:ascii="仿宋_GB2312" w:hAnsi="宋体" w:eastAsia="仿宋_GB2312"/>
          <w:color w:val="auto"/>
          <w:kern w:val="0"/>
          <w:sz w:val="24"/>
          <w:lang w:val="zh-CN" w:eastAsia="zh-CN"/>
        </w:rPr>
      </w:pPr>
      <w:r>
        <w:rPr>
          <w:rFonts w:hint="eastAsia" w:ascii="仿宋_GB2312" w:hAnsi="宋体" w:eastAsia="仿宋_GB2312"/>
          <w:color w:val="auto"/>
          <w:kern w:val="0"/>
          <w:sz w:val="24"/>
          <w:lang w:val="zh-CN" w:eastAsia="zh-CN"/>
        </w:rPr>
        <w:t>第一条</w:t>
      </w:r>
      <w:r>
        <w:rPr>
          <w:rFonts w:ascii="仿宋_GB2312" w:hAnsi="宋体" w:eastAsia="仿宋_GB2312"/>
          <w:color w:val="auto"/>
          <w:kern w:val="0"/>
          <w:sz w:val="24"/>
          <w:lang w:val="zh-CN" w:eastAsia="zh-CN"/>
        </w:rPr>
        <w:t xml:space="preserve">  </w:t>
      </w:r>
      <w:r>
        <w:rPr>
          <w:rFonts w:hint="eastAsia" w:ascii="仿宋_GB2312" w:hAnsi="宋体" w:eastAsia="仿宋_GB2312"/>
          <w:color w:val="auto"/>
          <w:kern w:val="0"/>
          <w:sz w:val="24"/>
          <w:lang w:val="zh-CN" w:eastAsia="zh-CN"/>
        </w:rPr>
        <w:t>根据《中华人民共和国招标投标法》《中华人民共和国招标投标法实施条例》、国务院七部委</w:t>
      </w:r>
      <w:r>
        <w:rPr>
          <w:rFonts w:ascii="仿宋_GB2312" w:hAnsi="宋体" w:eastAsia="仿宋_GB2312"/>
          <w:color w:val="auto"/>
          <w:kern w:val="0"/>
          <w:sz w:val="24"/>
          <w:lang w:val="zh-CN" w:eastAsia="zh-CN"/>
        </w:rPr>
        <w:t xml:space="preserve"> 12 </w:t>
      </w:r>
      <w:r>
        <w:rPr>
          <w:rFonts w:hint="eastAsia" w:ascii="仿宋_GB2312" w:hAnsi="宋体" w:eastAsia="仿宋_GB2312"/>
          <w:color w:val="auto"/>
          <w:kern w:val="0"/>
          <w:sz w:val="24"/>
          <w:lang w:val="zh-CN" w:eastAsia="zh-CN"/>
        </w:rPr>
        <w:t>号令《评标委员会和评标方法暂行规定》等现行相关法律法规，结合本项目实际情况制定本办法。</w:t>
      </w:r>
    </w:p>
    <w:p w14:paraId="6CBC2634">
      <w:pPr>
        <w:autoSpaceDE w:val="0"/>
        <w:autoSpaceDN w:val="0"/>
        <w:spacing w:line="560" w:lineRule="exact"/>
        <w:ind w:firstLine="480" w:firstLineChars="200"/>
        <w:jc w:val="left"/>
        <w:rPr>
          <w:rFonts w:hint="eastAsia" w:ascii="仿宋_GB2312" w:hAnsi="宋体" w:eastAsia="仿宋_GB2312"/>
          <w:color w:val="auto"/>
          <w:kern w:val="0"/>
          <w:sz w:val="24"/>
          <w:lang w:val="zh-CN" w:eastAsia="zh-CN"/>
        </w:rPr>
      </w:pPr>
      <w:r>
        <w:rPr>
          <w:rFonts w:hint="eastAsia" w:ascii="仿宋_GB2312" w:hAnsi="宋体" w:eastAsia="仿宋_GB2312"/>
          <w:color w:val="auto"/>
          <w:kern w:val="0"/>
          <w:sz w:val="24"/>
          <w:lang w:val="zh-CN" w:eastAsia="zh-CN"/>
        </w:rPr>
        <w:t>第二条</w:t>
      </w:r>
      <w:r>
        <w:rPr>
          <w:rFonts w:ascii="仿宋_GB2312" w:hAnsi="宋体" w:eastAsia="仿宋_GB2312"/>
          <w:color w:val="auto"/>
          <w:kern w:val="0"/>
          <w:sz w:val="24"/>
          <w:lang w:val="zh-CN" w:eastAsia="zh-CN"/>
        </w:rPr>
        <w:t xml:space="preserve">  </w:t>
      </w:r>
      <w:r>
        <w:rPr>
          <w:rFonts w:hint="eastAsia" w:ascii="仿宋_GB2312" w:hAnsi="宋体" w:eastAsia="仿宋_GB2312"/>
          <w:color w:val="auto"/>
          <w:kern w:val="0"/>
          <w:sz w:val="24"/>
          <w:lang w:val="zh-CN" w:eastAsia="zh-CN"/>
        </w:rPr>
        <w:t>评审工作按以下程序依次进行：</w:t>
      </w:r>
    </w:p>
    <w:p w14:paraId="3A0D8A55">
      <w:pPr>
        <w:numPr>
          <w:ilvl w:val="0"/>
          <w:numId w:val="3"/>
        </w:numPr>
        <w:spacing w:line="560" w:lineRule="exact"/>
        <w:rPr>
          <w:rFonts w:hint="eastAsia" w:ascii="仿宋_GB2312" w:hAnsi="宋体" w:eastAsia="仿宋_GB2312"/>
          <w:color w:val="auto"/>
          <w:sz w:val="24"/>
          <w:lang w:eastAsia="zh-CN"/>
        </w:rPr>
      </w:pPr>
      <w:r>
        <w:rPr>
          <w:rFonts w:hint="eastAsia" w:ascii="仿宋_GB2312" w:hAnsi="宋体" w:eastAsia="仿宋_GB2312"/>
          <w:color w:val="auto"/>
          <w:sz w:val="24"/>
          <w:lang w:eastAsia="zh-CN"/>
        </w:rPr>
        <w:t>形式评审；</w:t>
      </w:r>
    </w:p>
    <w:p w14:paraId="2880BB48">
      <w:pPr>
        <w:numPr>
          <w:ilvl w:val="0"/>
          <w:numId w:val="3"/>
        </w:numPr>
        <w:spacing w:line="560" w:lineRule="exact"/>
        <w:rPr>
          <w:rFonts w:hint="eastAsia" w:ascii="仿宋_GB2312" w:hAnsi="宋体" w:eastAsia="仿宋_GB2312"/>
          <w:color w:val="auto"/>
          <w:sz w:val="24"/>
          <w:lang w:eastAsia="zh-CN"/>
        </w:rPr>
      </w:pPr>
      <w:r>
        <w:rPr>
          <w:rFonts w:hint="eastAsia" w:ascii="仿宋_GB2312" w:hAnsi="宋体" w:eastAsia="仿宋_GB2312"/>
          <w:color w:val="auto"/>
          <w:sz w:val="24"/>
          <w:lang w:eastAsia="zh-CN"/>
        </w:rPr>
        <w:t>资格评审；</w:t>
      </w:r>
    </w:p>
    <w:p w14:paraId="5D3A87D5">
      <w:pPr>
        <w:numPr>
          <w:ilvl w:val="0"/>
          <w:numId w:val="3"/>
        </w:numPr>
        <w:spacing w:line="560" w:lineRule="exact"/>
        <w:rPr>
          <w:rFonts w:hint="eastAsia" w:ascii="仿宋_GB2312" w:hAnsi="宋体" w:eastAsia="仿宋_GB2312"/>
          <w:color w:val="auto"/>
          <w:sz w:val="24"/>
          <w:lang w:eastAsia="zh-CN"/>
        </w:rPr>
      </w:pPr>
      <w:r>
        <w:rPr>
          <w:rFonts w:hint="eastAsia" w:ascii="仿宋_GB2312" w:hAnsi="宋体" w:eastAsia="仿宋_GB2312"/>
          <w:color w:val="auto"/>
          <w:sz w:val="24"/>
          <w:lang w:eastAsia="zh-CN"/>
        </w:rPr>
        <w:t>响应性评审；</w:t>
      </w:r>
    </w:p>
    <w:p w14:paraId="3DD4CA8F">
      <w:pPr>
        <w:numPr>
          <w:ilvl w:val="0"/>
          <w:numId w:val="3"/>
        </w:numPr>
        <w:spacing w:line="560" w:lineRule="exact"/>
        <w:rPr>
          <w:rFonts w:hint="eastAsia" w:ascii="仿宋_GB2312" w:hAnsi="宋体" w:eastAsia="仿宋_GB2312"/>
          <w:color w:val="auto"/>
          <w:sz w:val="24"/>
          <w:lang w:eastAsia="zh-CN"/>
        </w:rPr>
      </w:pPr>
      <w:r>
        <w:rPr>
          <w:rFonts w:hint="eastAsia" w:ascii="仿宋_GB2312" w:hAnsi="宋体" w:eastAsia="仿宋_GB2312"/>
          <w:color w:val="auto"/>
          <w:sz w:val="24"/>
          <w:lang w:eastAsia="zh-CN"/>
        </w:rPr>
        <w:t>报价评比；</w:t>
      </w:r>
    </w:p>
    <w:p w14:paraId="4D6D9A35">
      <w:pPr>
        <w:numPr>
          <w:ilvl w:val="0"/>
          <w:numId w:val="3"/>
        </w:numPr>
        <w:spacing w:line="560" w:lineRule="exact"/>
        <w:rPr>
          <w:rFonts w:hint="eastAsia" w:ascii="仿宋_GB2312" w:hAnsi="宋体" w:eastAsia="仿宋_GB2312"/>
          <w:color w:val="auto"/>
          <w:sz w:val="24"/>
          <w:lang w:eastAsia="zh-CN"/>
        </w:rPr>
      </w:pPr>
      <w:r>
        <w:rPr>
          <w:rFonts w:hint="eastAsia" w:ascii="仿宋_GB2312" w:hAnsi="宋体" w:eastAsia="仿宋_GB2312"/>
          <w:color w:val="auto"/>
          <w:sz w:val="24"/>
          <w:lang w:eastAsia="zh-CN"/>
        </w:rPr>
        <w:t>推荐成交候选人；</w:t>
      </w:r>
    </w:p>
    <w:p w14:paraId="271C58BD">
      <w:pPr>
        <w:numPr>
          <w:ilvl w:val="0"/>
          <w:numId w:val="3"/>
        </w:numPr>
        <w:spacing w:line="560" w:lineRule="exact"/>
        <w:rPr>
          <w:rFonts w:hint="eastAsia" w:ascii="仿宋_GB2312" w:hAnsi="宋体" w:eastAsia="仿宋_GB2312"/>
          <w:color w:val="auto"/>
          <w:sz w:val="24"/>
          <w:lang w:eastAsia="zh-CN"/>
        </w:rPr>
      </w:pPr>
      <w:r>
        <w:rPr>
          <w:rFonts w:hint="eastAsia" w:ascii="仿宋_GB2312" w:hAnsi="宋体" w:eastAsia="仿宋_GB2312"/>
          <w:color w:val="auto"/>
          <w:sz w:val="24"/>
          <w:lang w:eastAsia="zh-CN"/>
        </w:rPr>
        <w:t>评审结果</w:t>
      </w:r>
    </w:p>
    <w:p w14:paraId="6D7AC1DF">
      <w:pPr>
        <w:spacing w:line="560" w:lineRule="exact"/>
        <w:ind w:firstLine="480" w:firstLineChars="200"/>
        <w:rPr>
          <w:rFonts w:hint="eastAsia" w:ascii="仿宋_GB2312" w:hAnsi="宋体" w:eastAsia="仿宋_GB2312"/>
          <w:color w:val="auto"/>
          <w:sz w:val="24"/>
          <w:lang w:val="zh-CN" w:eastAsia="zh-CN"/>
        </w:rPr>
      </w:pPr>
      <w:bookmarkStart w:id="192" w:name="_Toc282549848"/>
      <w:bookmarkStart w:id="193" w:name="_Toc478724445"/>
      <w:bookmarkStart w:id="194" w:name="_Toc382838397"/>
      <w:bookmarkStart w:id="195" w:name="_Toc287988971"/>
      <w:bookmarkStart w:id="196" w:name="_Toc23334464"/>
      <w:bookmarkStart w:id="197" w:name="_Toc197340937"/>
      <w:bookmarkStart w:id="198" w:name="_Toc247515567"/>
      <w:bookmarkStart w:id="199" w:name="_Toc287988803"/>
      <w:bookmarkStart w:id="200" w:name="_Toc25815083"/>
      <w:r>
        <w:rPr>
          <w:rFonts w:hint="eastAsia" w:ascii="仿宋_GB2312" w:hAnsi="宋体" w:eastAsia="仿宋_GB2312"/>
          <w:color w:val="auto"/>
          <w:sz w:val="24"/>
          <w:lang w:val="zh-CN" w:eastAsia="zh-CN"/>
        </w:rPr>
        <w:t>第三条</w:t>
      </w:r>
      <w:r>
        <w:rPr>
          <w:rFonts w:ascii="仿宋_GB2312" w:hAnsi="宋体" w:eastAsia="仿宋_GB2312"/>
          <w:color w:val="auto"/>
          <w:sz w:val="24"/>
          <w:lang w:val="zh-CN" w:eastAsia="zh-CN"/>
        </w:rPr>
        <w:t xml:space="preserve"> </w:t>
      </w:r>
      <w:r>
        <w:rPr>
          <w:rFonts w:hint="eastAsia" w:ascii="仿宋_GB2312" w:hAnsi="宋体" w:eastAsia="仿宋_GB2312"/>
          <w:color w:val="auto"/>
          <w:sz w:val="24"/>
          <w:lang w:val="zh-CN" w:eastAsia="zh-CN"/>
        </w:rPr>
        <w:t>评审委员会对报价人进行形式审查，根据询价文件规定判定并拒绝无效的和存在实质性偏离的响应文件并做好记录。对于不合格和无效响应文件，不允许报价人通过修正或撤销其不符合要求的差异或保留，使之成为具有响应性的响应文件。</w:t>
      </w:r>
    </w:p>
    <w:bookmarkEnd w:id="192"/>
    <w:bookmarkEnd w:id="193"/>
    <w:bookmarkEnd w:id="194"/>
    <w:bookmarkEnd w:id="195"/>
    <w:bookmarkEnd w:id="196"/>
    <w:bookmarkEnd w:id="197"/>
    <w:bookmarkEnd w:id="198"/>
    <w:bookmarkEnd w:id="199"/>
    <w:bookmarkEnd w:id="200"/>
    <w:p w14:paraId="4E7EDC96">
      <w:pPr>
        <w:autoSpaceDE w:val="0"/>
        <w:autoSpaceDN w:val="0"/>
        <w:spacing w:line="560" w:lineRule="exact"/>
        <w:ind w:firstLine="480" w:firstLineChars="200"/>
        <w:rPr>
          <w:rFonts w:hint="eastAsia" w:ascii="仿宋_GB2312" w:hAnsi="宋体" w:eastAsia="仿宋_GB2312"/>
          <w:color w:val="auto"/>
          <w:kern w:val="0"/>
          <w:sz w:val="24"/>
          <w:lang w:val="zh-CN" w:eastAsia="zh-CN"/>
        </w:rPr>
      </w:pPr>
      <w:r>
        <w:rPr>
          <w:rFonts w:hint="eastAsia" w:ascii="仿宋_GB2312" w:hAnsi="宋体" w:eastAsia="仿宋_GB2312"/>
          <w:color w:val="auto"/>
          <w:kern w:val="0"/>
          <w:sz w:val="24"/>
          <w:lang w:val="zh-CN" w:eastAsia="zh-CN"/>
        </w:rPr>
        <w:t>第四条</w:t>
      </w:r>
      <w:r>
        <w:rPr>
          <w:rFonts w:ascii="仿宋_GB2312" w:hAnsi="宋体" w:eastAsia="仿宋_GB2312"/>
          <w:color w:val="auto"/>
          <w:kern w:val="0"/>
          <w:sz w:val="24"/>
          <w:lang w:val="zh-CN" w:eastAsia="zh-CN"/>
        </w:rPr>
        <w:t xml:space="preserve">  </w:t>
      </w:r>
      <w:r>
        <w:rPr>
          <w:rFonts w:hint="eastAsia" w:ascii="仿宋_GB2312" w:hAnsi="宋体" w:eastAsia="仿宋_GB2312"/>
          <w:color w:val="auto"/>
          <w:kern w:val="0"/>
          <w:sz w:val="24"/>
          <w:lang w:val="zh-CN" w:eastAsia="zh-CN"/>
        </w:rPr>
        <w:t>评审委员会对报价人进行资格审查，审查其是否有能力和条件有效地履行合同义务。报价人必须满足资格审查必要合格条件标准表所列的所有标准才能通过资格审查。未通过资格审查的报价人，不得进入下一步评审。在资格审查时，评审委员会否决所有报价人时须重新组织询价。</w:t>
      </w:r>
    </w:p>
    <w:p w14:paraId="36D17E98">
      <w:pPr>
        <w:autoSpaceDE w:val="0"/>
        <w:autoSpaceDN w:val="0"/>
        <w:spacing w:line="560" w:lineRule="exact"/>
        <w:ind w:firstLine="480" w:firstLineChars="200"/>
        <w:rPr>
          <w:rFonts w:hint="eastAsia" w:ascii="仿宋_GB2312" w:hAnsi="宋体" w:eastAsia="仿宋_GB2312"/>
          <w:color w:val="auto"/>
          <w:kern w:val="0"/>
          <w:sz w:val="24"/>
          <w:lang w:val="zh-CN" w:eastAsia="zh-CN"/>
        </w:rPr>
      </w:pPr>
      <w:r>
        <w:rPr>
          <w:rFonts w:hint="eastAsia" w:ascii="仿宋_GB2312" w:hAnsi="宋体" w:eastAsia="仿宋_GB2312"/>
          <w:color w:val="auto"/>
          <w:kern w:val="0"/>
          <w:sz w:val="24"/>
          <w:lang w:val="zh-CN" w:eastAsia="zh-CN"/>
        </w:rPr>
        <w:t>第五条</w:t>
      </w:r>
      <w:r>
        <w:rPr>
          <w:rFonts w:ascii="仿宋_GB2312" w:hAnsi="宋体" w:eastAsia="仿宋_GB2312"/>
          <w:color w:val="auto"/>
          <w:kern w:val="0"/>
          <w:sz w:val="24"/>
          <w:lang w:val="zh-CN" w:eastAsia="zh-CN"/>
        </w:rPr>
        <w:t xml:space="preserve">  </w:t>
      </w:r>
      <w:r>
        <w:rPr>
          <w:rFonts w:hint="eastAsia" w:ascii="仿宋_GB2312" w:hAnsi="宋体" w:eastAsia="仿宋_GB2312"/>
          <w:color w:val="auto"/>
          <w:kern w:val="0"/>
          <w:sz w:val="24"/>
          <w:lang w:val="zh-CN" w:eastAsia="zh-CN"/>
        </w:rPr>
        <w:t>评审委员会将对每一响应文件是否实质性响应询价要求进行审查，未通过本轮评审的报价人，不得进入下一步评审。在响应性评审时，评审委员会否决所有报价人时须重新组织询价。</w:t>
      </w:r>
    </w:p>
    <w:p w14:paraId="757B0551">
      <w:pPr>
        <w:autoSpaceDE w:val="0"/>
        <w:autoSpaceDN w:val="0"/>
        <w:spacing w:line="560" w:lineRule="exact"/>
        <w:ind w:firstLine="480" w:firstLineChars="200"/>
        <w:rPr>
          <w:rFonts w:hint="eastAsia" w:ascii="仿宋_GB2312" w:hAnsi="宋体" w:eastAsia="仿宋_GB2312"/>
          <w:color w:val="auto"/>
          <w:kern w:val="0"/>
          <w:sz w:val="24"/>
          <w:lang w:val="zh-CN" w:eastAsia="zh-CN"/>
        </w:rPr>
      </w:pPr>
    </w:p>
    <w:p w14:paraId="13999EF4">
      <w:pPr>
        <w:spacing w:line="400" w:lineRule="exact"/>
        <w:jc w:val="center"/>
        <w:rPr>
          <w:rFonts w:hint="eastAsia" w:ascii="仿宋_GB2312" w:eastAsia="仿宋_GB2312" w:hAnsiTheme="minorEastAsia"/>
          <w:bCs/>
          <w:color w:val="auto"/>
          <w:sz w:val="24"/>
          <w:lang w:eastAsia="zh-CN"/>
        </w:rPr>
      </w:pPr>
      <w:r>
        <w:rPr>
          <w:rFonts w:ascii="仿宋_GB2312" w:eastAsia="仿宋_GB2312" w:hAnsiTheme="minorEastAsia"/>
          <w:bCs/>
          <w:color w:val="auto"/>
          <w:sz w:val="24"/>
          <w:lang w:eastAsia="zh-CN"/>
        </w:rPr>
        <w:t>1.形式评审表</w:t>
      </w:r>
    </w:p>
    <w:tbl>
      <w:tblPr>
        <w:tblStyle w:val="22"/>
        <w:tblW w:w="9180"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10"/>
        <w:gridCol w:w="1197"/>
        <w:gridCol w:w="2975"/>
        <w:gridCol w:w="1420"/>
        <w:gridCol w:w="1419"/>
        <w:gridCol w:w="1559"/>
      </w:tblGrid>
      <w:tr w14:paraId="05D0214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trHeight w:val="283" w:hRule="atLeast"/>
          <w:jc w:val="center"/>
        </w:trPr>
        <w:tc>
          <w:tcPr>
            <w:tcW w:w="610" w:type="dxa"/>
            <w:vMerge w:val="restart"/>
            <w:vAlign w:val="center"/>
          </w:tcPr>
          <w:p w14:paraId="71705DB5">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序号</w:t>
            </w:r>
          </w:p>
        </w:tc>
        <w:tc>
          <w:tcPr>
            <w:tcW w:w="1197" w:type="dxa"/>
            <w:vMerge w:val="restart"/>
            <w:vAlign w:val="center"/>
          </w:tcPr>
          <w:p w14:paraId="6E389568">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评审因素</w:t>
            </w:r>
          </w:p>
        </w:tc>
        <w:tc>
          <w:tcPr>
            <w:tcW w:w="2975" w:type="dxa"/>
            <w:vMerge w:val="restart"/>
            <w:vAlign w:val="center"/>
          </w:tcPr>
          <w:p w14:paraId="0B679A2E">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评审标准</w:t>
            </w:r>
          </w:p>
        </w:tc>
        <w:tc>
          <w:tcPr>
            <w:tcW w:w="4398" w:type="dxa"/>
            <w:gridSpan w:val="3"/>
            <w:vAlign w:val="center"/>
          </w:tcPr>
          <w:p w14:paraId="7F5293DF">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报价人名称</w:t>
            </w:r>
          </w:p>
        </w:tc>
      </w:tr>
      <w:tr w14:paraId="05EAB46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7" w:hRule="atLeast"/>
          <w:jc w:val="center"/>
        </w:trPr>
        <w:tc>
          <w:tcPr>
            <w:tcW w:w="610" w:type="dxa"/>
            <w:vMerge w:val="continue"/>
            <w:vAlign w:val="center"/>
          </w:tcPr>
          <w:p w14:paraId="3E2C485B">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197" w:type="dxa"/>
            <w:vMerge w:val="continue"/>
            <w:vAlign w:val="center"/>
          </w:tcPr>
          <w:p w14:paraId="07A2A763">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2975" w:type="dxa"/>
            <w:vMerge w:val="continue"/>
            <w:vAlign w:val="center"/>
          </w:tcPr>
          <w:p w14:paraId="1A5487F3">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20" w:type="dxa"/>
            <w:tcBorders>
              <w:right w:val="single" w:color="auto" w:sz="4" w:space="0"/>
            </w:tcBorders>
            <w:vAlign w:val="center"/>
          </w:tcPr>
          <w:p w14:paraId="23D046B3">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19" w:type="dxa"/>
            <w:tcBorders>
              <w:left w:val="single" w:color="auto" w:sz="4" w:space="0"/>
              <w:right w:val="single" w:color="auto" w:sz="4" w:space="0"/>
            </w:tcBorders>
            <w:vAlign w:val="center"/>
          </w:tcPr>
          <w:p w14:paraId="54EC096E">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559" w:type="dxa"/>
            <w:tcBorders>
              <w:left w:val="single" w:color="auto" w:sz="4" w:space="0"/>
            </w:tcBorders>
            <w:vAlign w:val="center"/>
          </w:tcPr>
          <w:p w14:paraId="2893732A">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r>
      <w:tr w14:paraId="1D1276E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10" w:type="dxa"/>
            <w:vAlign w:val="center"/>
          </w:tcPr>
          <w:p w14:paraId="749D3990">
            <w:pPr>
              <w:spacing w:line="400" w:lineRule="exact"/>
              <w:jc w:val="center"/>
              <w:rPr>
                <w:rFonts w:hint="eastAsia" w:ascii="仿宋_GB2312" w:eastAsia="仿宋_GB2312" w:hAnsiTheme="minorEastAsia"/>
                <w:color w:val="auto"/>
                <w:sz w:val="18"/>
                <w:szCs w:val="18"/>
                <w:lang w:eastAsia="zh-CN"/>
              </w:rPr>
            </w:pPr>
            <w:r>
              <w:rPr>
                <w:rFonts w:ascii="仿宋_GB2312" w:eastAsia="仿宋_GB2312" w:hAnsiTheme="minorEastAsia"/>
                <w:color w:val="auto"/>
                <w:sz w:val="18"/>
                <w:szCs w:val="18"/>
                <w:lang w:eastAsia="zh-CN"/>
              </w:rPr>
              <w:t>1</w:t>
            </w:r>
          </w:p>
        </w:tc>
        <w:tc>
          <w:tcPr>
            <w:tcW w:w="1197" w:type="dxa"/>
            <w:vAlign w:val="center"/>
          </w:tcPr>
          <w:p w14:paraId="5620E05E">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报价人名称</w:t>
            </w:r>
          </w:p>
        </w:tc>
        <w:tc>
          <w:tcPr>
            <w:tcW w:w="2975" w:type="dxa"/>
            <w:vAlign w:val="center"/>
          </w:tcPr>
          <w:p w14:paraId="61CFA1F4">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与营业执照一致</w:t>
            </w:r>
          </w:p>
        </w:tc>
        <w:tc>
          <w:tcPr>
            <w:tcW w:w="1420" w:type="dxa"/>
            <w:tcBorders>
              <w:right w:val="single" w:color="auto" w:sz="4" w:space="0"/>
            </w:tcBorders>
            <w:vAlign w:val="center"/>
          </w:tcPr>
          <w:p w14:paraId="2D2252ED">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19" w:type="dxa"/>
            <w:tcBorders>
              <w:left w:val="single" w:color="auto" w:sz="4" w:space="0"/>
              <w:right w:val="single" w:color="auto" w:sz="4" w:space="0"/>
            </w:tcBorders>
            <w:vAlign w:val="center"/>
          </w:tcPr>
          <w:p w14:paraId="3EF23D19">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559" w:type="dxa"/>
            <w:tcBorders>
              <w:left w:val="single" w:color="auto" w:sz="4" w:space="0"/>
            </w:tcBorders>
            <w:vAlign w:val="center"/>
          </w:tcPr>
          <w:p w14:paraId="6E3190C7">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r>
      <w:tr w14:paraId="2304142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jc w:val="center"/>
        </w:trPr>
        <w:tc>
          <w:tcPr>
            <w:tcW w:w="610" w:type="dxa"/>
            <w:vAlign w:val="center"/>
          </w:tcPr>
          <w:p w14:paraId="7D4EAD43">
            <w:pPr>
              <w:spacing w:line="400" w:lineRule="exact"/>
              <w:jc w:val="center"/>
              <w:rPr>
                <w:rFonts w:hint="eastAsia" w:ascii="仿宋_GB2312" w:eastAsia="仿宋_GB2312" w:hAnsiTheme="minorEastAsia"/>
                <w:color w:val="auto"/>
                <w:sz w:val="18"/>
                <w:szCs w:val="18"/>
                <w:lang w:eastAsia="zh-CN"/>
              </w:rPr>
            </w:pPr>
            <w:r>
              <w:rPr>
                <w:rFonts w:ascii="仿宋_GB2312" w:eastAsia="仿宋_GB2312" w:hAnsiTheme="minorEastAsia"/>
                <w:color w:val="auto"/>
                <w:sz w:val="18"/>
                <w:szCs w:val="18"/>
                <w:lang w:eastAsia="zh-CN"/>
              </w:rPr>
              <w:t>2</w:t>
            </w:r>
          </w:p>
        </w:tc>
        <w:tc>
          <w:tcPr>
            <w:tcW w:w="1197" w:type="dxa"/>
            <w:vAlign w:val="center"/>
          </w:tcPr>
          <w:p w14:paraId="6A50B8E1">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签字或盖章</w:t>
            </w:r>
          </w:p>
        </w:tc>
        <w:tc>
          <w:tcPr>
            <w:tcW w:w="2975" w:type="dxa"/>
            <w:vAlign w:val="center"/>
          </w:tcPr>
          <w:p w14:paraId="6F67CFED">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按询价文件要求签字或盖章</w:t>
            </w:r>
          </w:p>
        </w:tc>
        <w:tc>
          <w:tcPr>
            <w:tcW w:w="1420" w:type="dxa"/>
            <w:tcBorders>
              <w:right w:val="single" w:color="auto" w:sz="4" w:space="0"/>
            </w:tcBorders>
            <w:vAlign w:val="center"/>
          </w:tcPr>
          <w:p w14:paraId="360EB0BD">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19" w:type="dxa"/>
            <w:tcBorders>
              <w:left w:val="single" w:color="auto" w:sz="4" w:space="0"/>
              <w:right w:val="single" w:color="auto" w:sz="4" w:space="0"/>
            </w:tcBorders>
            <w:vAlign w:val="center"/>
          </w:tcPr>
          <w:p w14:paraId="3DECB5B1">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559" w:type="dxa"/>
            <w:tcBorders>
              <w:left w:val="single" w:color="auto" w:sz="4" w:space="0"/>
            </w:tcBorders>
            <w:vAlign w:val="center"/>
          </w:tcPr>
          <w:p w14:paraId="1D6F1CB4">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r>
      <w:tr w14:paraId="6EF2F32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jc w:val="center"/>
        </w:trPr>
        <w:tc>
          <w:tcPr>
            <w:tcW w:w="610" w:type="dxa"/>
            <w:vAlign w:val="center"/>
          </w:tcPr>
          <w:p w14:paraId="2208C9D4">
            <w:pPr>
              <w:spacing w:line="400" w:lineRule="exact"/>
              <w:jc w:val="center"/>
              <w:rPr>
                <w:rFonts w:hint="eastAsia" w:ascii="仿宋_GB2312" w:eastAsia="仿宋_GB2312" w:hAnsiTheme="minorEastAsia"/>
                <w:color w:val="auto"/>
                <w:sz w:val="18"/>
                <w:szCs w:val="18"/>
                <w:lang w:eastAsia="zh-CN"/>
              </w:rPr>
            </w:pPr>
            <w:r>
              <w:rPr>
                <w:rFonts w:ascii="仿宋_GB2312" w:eastAsia="仿宋_GB2312" w:hAnsiTheme="minorEastAsia"/>
                <w:color w:val="auto"/>
                <w:sz w:val="18"/>
                <w:szCs w:val="18"/>
                <w:lang w:eastAsia="zh-CN"/>
              </w:rPr>
              <w:t>3</w:t>
            </w:r>
          </w:p>
        </w:tc>
        <w:tc>
          <w:tcPr>
            <w:tcW w:w="1197" w:type="dxa"/>
            <w:vAlign w:val="center"/>
          </w:tcPr>
          <w:p w14:paraId="5560F870">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报价文件格式</w:t>
            </w:r>
          </w:p>
        </w:tc>
        <w:tc>
          <w:tcPr>
            <w:tcW w:w="2975" w:type="dxa"/>
            <w:vAlign w:val="center"/>
          </w:tcPr>
          <w:p w14:paraId="200481CF">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符合第四“响应文件格式”要求</w:t>
            </w:r>
          </w:p>
        </w:tc>
        <w:tc>
          <w:tcPr>
            <w:tcW w:w="1420" w:type="dxa"/>
            <w:tcBorders>
              <w:right w:val="single" w:color="auto" w:sz="4" w:space="0"/>
            </w:tcBorders>
            <w:vAlign w:val="center"/>
          </w:tcPr>
          <w:p w14:paraId="1CAED851">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19" w:type="dxa"/>
            <w:tcBorders>
              <w:left w:val="single" w:color="auto" w:sz="4" w:space="0"/>
              <w:right w:val="single" w:color="auto" w:sz="4" w:space="0"/>
            </w:tcBorders>
            <w:vAlign w:val="center"/>
          </w:tcPr>
          <w:p w14:paraId="724EB75F">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559" w:type="dxa"/>
            <w:tcBorders>
              <w:left w:val="single" w:color="auto" w:sz="4" w:space="0"/>
            </w:tcBorders>
            <w:vAlign w:val="center"/>
          </w:tcPr>
          <w:p w14:paraId="3A50C171">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r>
      <w:tr w14:paraId="213B768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jc w:val="center"/>
        </w:trPr>
        <w:tc>
          <w:tcPr>
            <w:tcW w:w="610" w:type="dxa"/>
            <w:vAlign w:val="center"/>
          </w:tcPr>
          <w:p w14:paraId="0EB9F2BE">
            <w:pPr>
              <w:spacing w:line="400" w:lineRule="exact"/>
              <w:jc w:val="center"/>
              <w:rPr>
                <w:rFonts w:hint="eastAsia" w:ascii="仿宋_GB2312" w:eastAsia="仿宋_GB2312" w:hAnsiTheme="minorEastAsia"/>
                <w:color w:val="auto"/>
                <w:sz w:val="18"/>
                <w:szCs w:val="18"/>
                <w:lang w:eastAsia="zh-CN"/>
              </w:rPr>
            </w:pPr>
            <w:r>
              <w:rPr>
                <w:rFonts w:ascii="仿宋_GB2312" w:eastAsia="仿宋_GB2312" w:hAnsiTheme="minorEastAsia"/>
                <w:color w:val="auto"/>
                <w:sz w:val="18"/>
                <w:szCs w:val="18"/>
                <w:lang w:eastAsia="zh-CN"/>
              </w:rPr>
              <w:t>4</w:t>
            </w:r>
          </w:p>
        </w:tc>
        <w:tc>
          <w:tcPr>
            <w:tcW w:w="1197" w:type="dxa"/>
            <w:vAlign w:val="center"/>
          </w:tcPr>
          <w:p w14:paraId="64B33B3D">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报价</w:t>
            </w:r>
          </w:p>
        </w:tc>
        <w:tc>
          <w:tcPr>
            <w:tcW w:w="2975" w:type="dxa"/>
            <w:vAlign w:val="center"/>
          </w:tcPr>
          <w:p w14:paraId="1E350763">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只有一个有效报价</w:t>
            </w:r>
          </w:p>
        </w:tc>
        <w:tc>
          <w:tcPr>
            <w:tcW w:w="1420" w:type="dxa"/>
            <w:tcBorders>
              <w:right w:val="single" w:color="auto" w:sz="4" w:space="0"/>
            </w:tcBorders>
            <w:vAlign w:val="center"/>
          </w:tcPr>
          <w:p w14:paraId="5CFA1DF9">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19" w:type="dxa"/>
            <w:tcBorders>
              <w:left w:val="single" w:color="auto" w:sz="4" w:space="0"/>
              <w:right w:val="single" w:color="auto" w:sz="4" w:space="0"/>
            </w:tcBorders>
            <w:vAlign w:val="center"/>
          </w:tcPr>
          <w:p w14:paraId="12708C6F">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559" w:type="dxa"/>
            <w:tcBorders>
              <w:left w:val="single" w:color="auto" w:sz="4" w:space="0"/>
            </w:tcBorders>
            <w:vAlign w:val="center"/>
          </w:tcPr>
          <w:p w14:paraId="362AFFF2">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r>
      <w:tr w14:paraId="1ACE887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exact"/>
          <w:jc w:val="center"/>
        </w:trPr>
        <w:tc>
          <w:tcPr>
            <w:tcW w:w="4782" w:type="dxa"/>
            <w:gridSpan w:val="3"/>
            <w:vAlign w:val="center"/>
          </w:tcPr>
          <w:p w14:paraId="35F61A91">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结果</w:t>
            </w:r>
          </w:p>
        </w:tc>
        <w:tc>
          <w:tcPr>
            <w:tcW w:w="1420" w:type="dxa"/>
            <w:tcBorders>
              <w:right w:val="single" w:color="auto" w:sz="4" w:space="0"/>
            </w:tcBorders>
            <w:vAlign w:val="center"/>
          </w:tcPr>
          <w:p w14:paraId="19912D3A">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419" w:type="dxa"/>
            <w:tcBorders>
              <w:left w:val="single" w:color="auto" w:sz="4" w:space="0"/>
              <w:right w:val="single" w:color="auto" w:sz="4" w:space="0"/>
            </w:tcBorders>
            <w:vAlign w:val="center"/>
          </w:tcPr>
          <w:p w14:paraId="65373B92">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c>
          <w:tcPr>
            <w:tcW w:w="1559" w:type="dxa"/>
            <w:tcBorders>
              <w:left w:val="single" w:color="auto" w:sz="4" w:space="0"/>
            </w:tcBorders>
            <w:vAlign w:val="center"/>
          </w:tcPr>
          <w:p w14:paraId="40603897">
            <w:pPr>
              <w:keepNext/>
              <w:keepLines/>
              <w:spacing w:before="340" w:after="330" w:line="400" w:lineRule="exact"/>
              <w:jc w:val="center"/>
              <w:outlineLvl w:val="0"/>
              <w:rPr>
                <w:rFonts w:hint="eastAsia" w:ascii="仿宋_GB2312" w:eastAsia="仿宋_GB2312" w:hAnsiTheme="minorEastAsia"/>
                <w:color w:val="auto"/>
                <w:sz w:val="18"/>
                <w:szCs w:val="18"/>
                <w:lang w:eastAsia="zh-CN"/>
              </w:rPr>
            </w:pPr>
          </w:p>
        </w:tc>
      </w:tr>
      <w:tr w14:paraId="3581CF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180" w:type="dxa"/>
            <w:gridSpan w:val="6"/>
            <w:vAlign w:val="center"/>
          </w:tcPr>
          <w:p w14:paraId="61D352B1">
            <w:pPr>
              <w:pStyle w:val="17"/>
              <w:spacing w:line="400" w:lineRule="exact"/>
              <w:ind w:firstLine="360"/>
              <w:rPr>
                <w:rFonts w:hint="eastAsia" w:ascii="仿宋_GB2312" w:eastAsia="仿宋_GB2312" w:cs="Times New Roman" w:hAnsiTheme="minorEastAsia"/>
                <w:sz w:val="18"/>
                <w:szCs w:val="18"/>
              </w:rPr>
            </w:pPr>
            <w:r>
              <w:rPr>
                <w:rFonts w:hint="eastAsia" w:ascii="仿宋_GB2312" w:eastAsia="仿宋_GB2312" w:cs="Times New Roman" w:hAnsiTheme="minorEastAsia"/>
                <w:sz w:val="18"/>
                <w:szCs w:val="18"/>
              </w:rPr>
              <w:t>注：合格的打“√”，不合格的打“×”；就评审情况给出结论性意见（即：“通过”或“不通过”）。</w:t>
            </w:r>
          </w:p>
        </w:tc>
      </w:tr>
    </w:tbl>
    <w:p w14:paraId="5DEC12F3">
      <w:pPr>
        <w:spacing w:line="400" w:lineRule="exact"/>
        <w:jc w:val="center"/>
        <w:rPr>
          <w:rFonts w:hint="eastAsia" w:ascii="仿宋_GB2312" w:eastAsia="仿宋_GB2312" w:hAnsiTheme="minorEastAsia"/>
          <w:bCs/>
          <w:color w:val="auto"/>
          <w:sz w:val="24"/>
          <w:lang w:eastAsia="zh-CN"/>
        </w:rPr>
      </w:pPr>
      <w:r>
        <w:rPr>
          <w:rFonts w:ascii="仿宋_GB2312" w:eastAsia="仿宋_GB2312" w:hAnsiTheme="minorEastAsia"/>
          <w:bCs/>
          <w:color w:val="auto"/>
          <w:sz w:val="24"/>
          <w:lang w:eastAsia="zh-CN"/>
        </w:rPr>
        <w:t>2.资格审查</w:t>
      </w:r>
    </w:p>
    <w:tbl>
      <w:tblPr>
        <w:tblStyle w:val="22"/>
        <w:tblW w:w="9180"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426"/>
        <w:gridCol w:w="1236"/>
        <w:gridCol w:w="3136"/>
        <w:gridCol w:w="1415"/>
        <w:gridCol w:w="1414"/>
        <w:gridCol w:w="1553"/>
      </w:tblGrid>
      <w:tr w14:paraId="6DA8511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00" w:hRule="atLeast"/>
          <w:jc w:val="center"/>
        </w:trPr>
        <w:tc>
          <w:tcPr>
            <w:tcW w:w="426" w:type="dxa"/>
            <w:vMerge w:val="restart"/>
            <w:vAlign w:val="center"/>
          </w:tcPr>
          <w:p w14:paraId="11FD4DA4">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序号</w:t>
            </w:r>
          </w:p>
        </w:tc>
        <w:tc>
          <w:tcPr>
            <w:tcW w:w="1236" w:type="dxa"/>
            <w:vMerge w:val="restart"/>
            <w:vAlign w:val="center"/>
          </w:tcPr>
          <w:p w14:paraId="1ECF9D42">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评审因素</w:t>
            </w:r>
          </w:p>
        </w:tc>
        <w:tc>
          <w:tcPr>
            <w:tcW w:w="3136" w:type="dxa"/>
            <w:vMerge w:val="restart"/>
            <w:vAlign w:val="center"/>
          </w:tcPr>
          <w:p w14:paraId="220EF1C7">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评审标准</w:t>
            </w:r>
          </w:p>
        </w:tc>
        <w:tc>
          <w:tcPr>
            <w:tcW w:w="4382" w:type="dxa"/>
            <w:gridSpan w:val="3"/>
            <w:vAlign w:val="center"/>
          </w:tcPr>
          <w:p w14:paraId="2445FC87">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报价人名称</w:t>
            </w:r>
          </w:p>
        </w:tc>
      </w:tr>
      <w:tr w14:paraId="0D88B7E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86" w:hRule="atLeast"/>
          <w:jc w:val="center"/>
        </w:trPr>
        <w:tc>
          <w:tcPr>
            <w:tcW w:w="426" w:type="dxa"/>
            <w:vMerge w:val="continue"/>
            <w:vAlign w:val="center"/>
          </w:tcPr>
          <w:p w14:paraId="7845413A">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236" w:type="dxa"/>
            <w:vMerge w:val="continue"/>
            <w:vAlign w:val="center"/>
          </w:tcPr>
          <w:p w14:paraId="154C22FD">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3136" w:type="dxa"/>
            <w:vMerge w:val="continue"/>
            <w:vAlign w:val="center"/>
          </w:tcPr>
          <w:p w14:paraId="7FFEBC84">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415" w:type="dxa"/>
            <w:tcBorders>
              <w:right w:val="single" w:color="auto" w:sz="4" w:space="0"/>
            </w:tcBorders>
            <w:vAlign w:val="center"/>
          </w:tcPr>
          <w:p w14:paraId="0F2EF238">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1F9EE3D9">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610DC7CD">
            <w:pPr>
              <w:keepNext/>
              <w:keepLines/>
              <w:spacing w:before="340" w:after="330" w:line="400" w:lineRule="exact"/>
              <w:jc w:val="center"/>
              <w:outlineLvl w:val="0"/>
              <w:rPr>
                <w:rFonts w:hint="eastAsia" w:ascii="仿宋_GB2312" w:eastAsia="仿宋_GB2312" w:hAnsiTheme="minorEastAsia"/>
                <w:color w:val="auto"/>
                <w:szCs w:val="20"/>
                <w:lang w:eastAsia="zh-CN"/>
              </w:rPr>
            </w:pPr>
          </w:p>
        </w:tc>
      </w:tr>
      <w:tr w14:paraId="2FC9A9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6" w:type="dxa"/>
            <w:vAlign w:val="center"/>
          </w:tcPr>
          <w:p w14:paraId="3ED17249">
            <w:pPr>
              <w:spacing w:line="400" w:lineRule="exact"/>
              <w:jc w:val="center"/>
              <w:rPr>
                <w:rFonts w:hint="eastAsia" w:ascii="仿宋_GB2312" w:eastAsia="仿宋_GB2312" w:hAnsiTheme="minorEastAsia"/>
                <w:color w:val="auto"/>
                <w:szCs w:val="20"/>
                <w:lang w:eastAsia="zh-CN"/>
              </w:rPr>
            </w:pPr>
            <w:r>
              <w:rPr>
                <w:rFonts w:ascii="仿宋_GB2312" w:eastAsia="仿宋_GB2312" w:hAnsiTheme="minorEastAsia"/>
                <w:color w:val="auto"/>
                <w:szCs w:val="20"/>
                <w:lang w:eastAsia="zh-CN"/>
              </w:rPr>
              <w:t>1</w:t>
            </w:r>
          </w:p>
        </w:tc>
        <w:tc>
          <w:tcPr>
            <w:tcW w:w="1236" w:type="dxa"/>
            <w:vAlign w:val="center"/>
          </w:tcPr>
          <w:p w14:paraId="5C4F362B">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 w:val="18"/>
                <w:szCs w:val="18"/>
                <w:lang w:eastAsia="zh-CN"/>
              </w:rPr>
              <w:t>营业执照</w:t>
            </w:r>
          </w:p>
        </w:tc>
        <w:tc>
          <w:tcPr>
            <w:tcW w:w="3136" w:type="dxa"/>
            <w:vAlign w:val="center"/>
          </w:tcPr>
          <w:p w14:paraId="3D62CACF">
            <w:pPr>
              <w:spacing w:line="400" w:lineRule="exact"/>
              <w:rPr>
                <w:rFonts w:hint="eastAsia" w:ascii="仿宋_GB2312" w:eastAsia="仿宋_GB2312" w:hAnsiTheme="minorEastAsia"/>
                <w:color w:val="auto"/>
                <w:szCs w:val="20"/>
                <w:lang w:eastAsia="zh-CN"/>
              </w:rPr>
            </w:pPr>
            <w:r>
              <w:rPr>
                <w:rFonts w:hint="eastAsia" w:ascii="仿宋_GB2312" w:eastAsia="仿宋_GB2312" w:hAnsiTheme="minorEastAsia"/>
                <w:color w:val="auto"/>
                <w:sz w:val="18"/>
                <w:szCs w:val="18"/>
                <w:lang w:eastAsia="zh-CN"/>
              </w:rPr>
              <w:t>谈判申请人应具备独立承担民事责任能力，在中华人民共和国境内注册的法人或其他组织，具有有效营业执照，营业执照经营范围需包含相关经营业务，未列入经营者异常名录，不属于失信被执行</w:t>
            </w:r>
            <w:r>
              <w:rPr>
                <w:rFonts w:hint="eastAsia" w:ascii="仿宋_GB2312" w:eastAsia="仿宋_GB2312" w:hAnsiTheme="minorEastAsia"/>
                <w:color w:val="auto"/>
                <w:sz w:val="18"/>
                <w:szCs w:val="18"/>
                <w:lang w:val="en-US" w:eastAsia="zh-CN"/>
              </w:rPr>
              <w:t>人</w:t>
            </w:r>
            <w:r>
              <w:rPr>
                <w:rFonts w:hint="eastAsia" w:ascii="仿宋_GB2312" w:eastAsia="仿宋_GB2312" w:hAnsiTheme="minorEastAsia"/>
                <w:color w:val="auto"/>
                <w:sz w:val="18"/>
                <w:szCs w:val="18"/>
                <w:lang w:eastAsia="zh-CN"/>
              </w:rPr>
              <w:t xml:space="preserve">。  </w:t>
            </w:r>
          </w:p>
        </w:tc>
        <w:tc>
          <w:tcPr>
            <w:tcW w:w="1415" w:type="dxa"/>
            <w:tcBorders>
              <w:right w:val="single" w:color="auto" w:sz="4" w:space="0"/>
            </w:tcBorders>
            <w:vAlign w:val="center"/>
          </w:tcPr>
          <w:p w14:paraId="4B6997B7">
            <w:pPr>
              <w:spacing w:line="400" w:lineRule="exact"/>
              <w:jc w:val="center"/>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7C3A1B3A">
            <w:pPr>
              <w:spacing w:line="400" w:lineRule="exact"/>
              <w:jc w:val="center"/>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4232B513">
            <w:pPr>
              <w:spacing w:line="400" w:lineRule="exact"/>
              <w:jc w:val="center"/>
              <w:rPr>
                <w:rFonts w:hint="eastAsia" w:ascii="仿宋_GB2312" w:eastAsia="仿宋_GB2312" w:hAnsiTheme="minorEastAsia"/>
                <w:color w:val="auto"/>
                <w:szCs w:val="20"/>
                <w:lang w:eastAsia="zh-CN"/>
              </w:rPr>
            </w:pPr>
          </w:p>
        </w:tc>
      </w:tr>
      <w:tr w14:paraId="07F415D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6" w:type="dxa"/>
            <w:vAlign w:val="center"/>
          </w:tcPr>
          <w:p w14:paraId="7631CEB0">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2</w:t>
            </w:r>
          </w:p>
        </w:tc>
        <w:tc>
          <w:tcPr>
            <w:tcW w:w="1236" w:type="dxa"/>
            <w:vAlign w:val="center"/>
          </w:tcPr>
          <w:p w14:paraId="4DF889BC">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 w:val="18"/>
                <w:szCs w:val="18"/>
                <w:lang w:eastAsia="zh-CN"/>
              </w:rPr>
              <w:t>企业业绩</w:t>
            </w:r>
          </w:p>
        </w:tc>
        <w:tc>
          <w:tcPr>
            <w:tcW w:w="3136" w:type="dxa"/>
            <w:vAlign w:val="center"/>
          </w:tcPr>
          <w:p w14:paraId="1121AFFF">
            <w:pPr>
              <w:spacing w:line="400" w:lineRule="exact"/>
              <w:rPr>
                <w:rFonts w:hint="eastAsia" w:ascii="仿宋_GB2312" w:eastAsia="仿宋_GB2312" w:hAnsiTheme="minorEastAsia"/>
                <w:color w:val="auto"/>
                <w:szCs w:val="20"/>
                <w:lang w:eastAsia="zh-CN"/>
              </w:rPr>
            </w:pPr>
            <w:r>
              <w:rPr>
                <w:rFonts w:hint="eastAsia" w:ascii="仿宋_GB2312" w:eastAsia="仿宋_GB2312" w:hAnsiTheme="minorEastAsia"/>
                <w:color w:val="auto"/>
                <w:sz w:val="18"/>
                <w:szCs w:val="18"/>
                <w:lang w:eastAsia="zh-CN"/>
              </w:rPr>
              <w:t>近一年（</w:t>
            </w:r>
            <w:r>
              <w:rPr>
                <w:rFonts w:ascii="仿宋_GB2312" w:eastAsia="仿宋_GB2312" w:hAnsiTheme="minorEastAsia"/>
                <w:color w:val="auto"/>
                <w:sz w:val="18"/>
                <w:szCs w:val="18"/>
                <w:lang w:eastAsia="zh-CN"/>
              </w:rPr>
              <w:t>202</w:t>
            </w:r>
            <w:r>
              <w:rPr>
                <w:rFonts w:hint="eastAsia" w:ascii="仿宋_GB2312" w:eastAsia="仿宋_GB2312" w:hAnsiTheme="minorEastAsia"/>
                <w:color w:val="auto"/>
                <w:sz w:val="18"/>
                <w:szCs w:val="18"/>
                <w:lang w:eastAsia="zh-CN"/>
              </w:rPr>
              <w:t>3年1月至今）独立承担过至少一个与本项目类似的办公设备供货业绩</w:t>
            </w:r>
            <w:r>
              <w:rPr>
                <w:rFonts w:hint="eastAsia" w:ascii="仿宋_GB2312" w:hAnsi="楷体" w:eastAsia="仿宋_GB2312" w:cs="仿宋_GB2312"/>
                <w:sz w:val="24"/>
                <w:szCs w:val="24"/>
                <w:lang w:eastAsia="zh-CN"/>
              </w:rPr>
              <w:t>，</w:t>
            </w:r>
            <w:r>
              <w:rPr>
                <w:rFonts w:ascii="仿宋_GB2312" w:eastAsia="仿宋_GB2312" w:hAnsiTheme="minorEastAsia"/>
                <w:color w:val="auto"/>
                <w:sz w:val="18"/>
                <w:szCs w:val="18"/>
                <w:lang w:eastAsia="zh-CN"/>
              </w:rPr>
              <w:t>提供</w:t>
            </w:r>
            <w:r>
              <w:rPr>
                <w:rFonts w:hint="eastAsia" w:ascii="仿宋_GB2312" w:eastAsia="仿宋_GB2312" w:hAnsiTheme="minorEastAsia"/>
                <w:color w:val="auto"/>
                <w:sz w:val="18"/>
                <w:szCs w:val="18"/>
                <w:lang w:eastAsia="zh-CN"/>
              </w:rPr>
              <w:t>中</w:t>
            </w:r>
            <w:r>
              <w:rPr>
                <w:rFonts w:ascii="仿宋_GB2312" w:eastAsia="仿宋_GB2312" w:hAnsiTheme="minorEastAsia"/>
                <w:color w:val="auto"/>
                <w:sz w:val="18"/>
                <w:szCs w:val="18"/>
                <w:lang w:eastAsia="zh-CN"/>
              </w:rPr>
              <w:t>标通知书或合同或协议书或用户证明等相关证明材料复印件。</w:t>
            </w:r>
          </w:p>
        </w:tc>
        <w:tc>
          <w:tcPr>
            <w:tcW w:w="1415" w:type="dxa"/>
            <w:tcBorders>
              <w:right w:val="single" w:color="auto" w:sz="4" w:space="0"/>
            </w:tcBorders>
            <w:vAlign w:val="center"/>
          </w:tcPr>
          <w:p w14:paraId="4D95CA00">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68F38991">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0BA2A591">
            <w:pPr>
              <w:keepNext/>
              <w:keepLines/>
              <w:spacing w:before="260" w:after="260" w:line="400" w:lineRule="exact"/>
              <w:jc w:val="center"/>
              <w:outlineLvl w:val="2"/>
              <w:rPr>
                <w:rFonts w:hint="eastAsia" w:ascii="仿宋_GB2312" w:eastAsia="仿宋_GB2312" w:hAnsiTheme="minorEastAsia"/>
                <w:color w:val="auto"/>
                <w:szCs w:val="20"/>
                <w:lang w:eastAsia="zh-CN"/>
              </w:rPr>
            </w:pPr>
          </w:p>
        </w:tc>
      </w:tr>
      <w:tr w14:paraId="18BC62D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exact"/>
          <w:jc w:val="center"/>
        </w:trPr>
        <w:tc>
          <w:tcPr>
            <w:tcW w:w="4798" w:type="dxa"/>
            <w:gridSpan w:val="3"/>
            <w:vAlign w:val="center"/>
          </w:tcPr>
          <w:p w14:paraId="56CE410B">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结果</w:t>
            </w:r>
          </w:p>
        </w:tc>
        <w:tc>
          <w:tcPr>
            <w:tcW w:w="1415" w:type="dxa"/>
            <w:tcBorders>
              <w:right w:val="single" w:color="auto" w:sz="4" w:space="0"/>
            </w:tcBorders>
            <w:vAlign w:val="center"/>
          </w:tcPr>
          <w:p w14:paraId="739CA484">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635426CD">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715D5BB1">
            <w:pPr>
              <w:keepNext/>
              <w:keepLines/>
              <w:spacing w:before="340" w:after="330" w:line="400" w:lineRule="exact"/>
              <w:jc w:val="center"/>
              <w:outlineLvl w:val="0"/>
              <w:rPr>
                <w:rFonts w:hint="eastAsia" w:ascii="仿宋_GB2312" w:eastAsia="仿宋_GB2312" w:hAnsiTheme="minorEastAsia"/>
                <w:color w:val="auto"/>
                <w:szCs w:val="20"/>
                <w:lang w:eastAsia="zh-CN"/>
              </w:rPr>
            </w:pPr>
          </w:p>
        </w:tc>
      </w:tr>
      <w:tr w14:paraId="07A6700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180" w:type="dxa"/>
            <w:gridSpan w:val="6"/>
            <w:vAlign w:val="center"/>
          </w:tcPr>
          <w:p w14:paraId="47F5B04E">
            <w:pPr>
              <w:spacing w:line="400" w:lineRule="exact"/>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注：合格的打“√”，不合格的打“×”；就评审情况给出结论性意见（即：“通过”或“不通过”）。</w:t>
            </w:r>
          </w:p>
        </w:tc>
      </w:tr>
    </w:tbl>
    <w:p w14:paraId="02BA2B3D">
      <w:pPr>
        <w:spacing w:line="400" w:lineRule="exact"/>
        <w:jc w:val="center"/>
        <w:rPr>
          <w:rFonts w:hint="eastAsia" w:ascii="仿宋_GB2312" w:eastAsia="仿宋_GB2312" w:hAnsiTheme="minorEastAsia"/>
          <w:bCs/>
          <w:color w:val="auto"/>
          <w:sz w:val="24"/>
          <w:lang w:eastAsia="zh-CN"/>
        </w:rPr>
      </w:pPr>
    </w:p>
    <w:p w14:paraId="509CDC3F">
      <w:pPr>
        <w:spacing w:line="400" w:lineRule="exact"/>
        <w:jc w:val="center"/>
        <w:rPr>
          <w:rFonts w:hint="eastAsia" w:ascii="仿宋_GB2312" w:eastAsia="仿宋_GB2312" w:hAnsiTheme="minorEastAsia"/>
          <w:bCs/>
          <w:color w:val="auto"/>
          <w:sz w:val="24"/>
          <w:lang w:eastAsia="zh-CN"/>
        </w:rPr>
      </w:pPr>
    </w:p>
    <w:p w14:paraId="40EF4E79">
      <w:pPr>
        <w:spacing w:line="400" w:lineRule="exact"/>
        <w:jc w:val="center"/>
        <w:rPr>
          <w:rFonts w:hint="eastAsia" w:ascii="仿宋_GB2312" w:eastAsia="仿宋_GB2312" w:hAnsiTheme="minorEastAsia"/>
          <w:bCs/>
          <w:color w:val="auto"/>
          <w:sz w:val="24"/>
          <w:lang w:eastAsia="zh-CN"/>
        </w:rPr>
      </w:pPr>
      <w:r>
        <w:rPr>
          <w:rFonts w:ascii="仿宋_GB2312" w:eastAsia="仿宋_GB2312" w:hAnsiTheme="minorEastAsia"/>
          <w:bCs/>
          <w:color w:val="auto"/>
          <w:sz w:val="24"/>
          <w:lang w:eastAsia="zh-CN"/>
        </w:rPr>
        <w:t>3.响应性评审：</w:t>
      </w:r>
    </w:p>
    <w:tbl>
      <w:tblPr>
        <w:tblStyle w:val="22"/>
        <w:tblW w:w="9180"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427"/>
        <w:gridCol w:w="1407"/>
        <w:gridCol w:w="2964"/>
        <w:gridCol w:w="1415"/>
        <w:gridCol w:w="1414"/>
        <w:gridCol w:w="1553"/>
      </w:tblGrid>
      <w:tr w14:paraId="50AC829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8" w:hRule="atLeast"/>
          <w:jc w:val="center"/>
        </w:trPr>
        <w:tc>
          <w:tcPr>
            <w:tcW w:w="427" w:type="dxa"/>
            <w:vMerge w:val="restart"/>
            <w:vAlign w:val="center"/>
          </w:tcPr>
          <w:p w14:paraId="0E559746">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序号</w:t>
            </w:r>
          </w:p>
        </w:tc>
        <w:tc>
          <w:tcPr>
            <w:tcW w:w="1407" w:type="dxa"/>
            <w:vMerge w:val="restart"/>
            <w:vAlign w:val="center"/>
          </w:tcPr>
          <w:p w14:paraId="42AF04C6">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评审因素</w:t>
            </w:r>
          </w:p>
        </w:tc>
        <w:tc>
          <w:tcPr>
            <w:tcW w:w="2964" w:type="dxa"/>
            <w:vMerge w:val="restart"/>
            <w:vAlign w:val="center"/>
          </w:tcPr>
          <w:p w14:paraId="2EC9B945">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Cs w:val="20"/>
                <w:lang w:eastAsia="zh-CN"/>
              </w:rPr>
              <w:t>评审标准</w:t>
            </w:r>
          </w:p>
        </w:tc>
        <w:tc>
          <w:tcPr>
            <w:tcW w:w="4382" w:type="dxa"/>
            <w:gridSpan w:val="3"/>
            <w:vAlign w:val="center"/>
          </w:tcPr>
          <w:p w14:paraId="52AF437B">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报价人名称</w:t>
            </w:r>
          </w:p>
        </w:tc>
      </w:tr>
      <w:tr w14:paraId="44C1526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60" w:hRule="atLeast"/>
          <w:jc w:val="center"/>
        </w:trPr>
        <w:tc>
          <w:tcPr>
            <w:tcW w:w="427" w:type="dxa"/>
            <w:vMerge w:val="continue"/>
            <w:vAlign w:val="center"/>
          </w:tcPr>
          <w:p w14:paraId="36EBE498">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407" w:type="dxa"/>
            <w:vMerge w:val="continue"/>
            <w:vAlign w:val="center"/>
          </w:tcPr>
          <w:p w14:paraId="72525034">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2964" w:type="dxa"/>
            <w:vMerge w:val="continue"/>
            <w:vAlign w:val="center"/>
          </w:tcPr>
          <w:p w14:paraId="70550E8C">
            <w:pPr>
              <w:keepNext/>
              <w:keepLines/>
              <w:spacing w:before="340" w:after="330" w:line="400" w:lineRule="exact"/>
              <w:outlineLvl w:val="0"/>
              <w:rPr>
                <w:rFonts w:hint="eastAsia" w:ascii="仿宋_GB2312" w:eastAsia="仿宋_GB2312" w:hAnsiTheme="minorEastAsia"/>
                <w:color w:val="auto"/>
                <w:sz w:val="18"/>
                <w:szCs w:val="18"/>
                <w:lang w:eastAsia="zh-CN"/>
              </w:rPr>
            </w:pPr>
          </w:p>
        </w:tc>
        <w:tc>
          <w:tcPr>
            <w:tcW w:w="1415" w:type="dxa"/>
            <w:tcBorders>
              <w:right w:val="single" w:color="auto" w:sz="4" w:space="0"/>
            </w:tcBorders>
            <w:vAlign w:val="center"/>
          </w:tcPr>
          <w:p w14:paraId="149BE660">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75C3B6BF">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6D93F1A5">
            <w:pPr>
              <w:keepNext/>
              <w:keepLines/>
              <w:spacing w:before="340" w:after="330" w:line="400" w:lineRule="exact"/>
              <w:jc w:val="center"/>
              <w:outlineLvl w:val="0"/>
              <w:rPr>
                <w:rFonts w:hint="eastAsia" w:ascii="仿宋_GB2312" w:eastAsia="仿宋_GB2312" w:hAnsiTheme="minorEastAsia"/>
                <w:color w:val="auto"/>
                <w:szCs w:val="20"/>
                <w:lang w:eastAsia="zh-CN"/>
              </w:rPr>
            </w:pPr>
          </w:p>
        </w:tc>
      </w:tr>
      <w:tr w14:paraId="13378A1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7" w:type="dxa"/>
            <w:vAlign w:val="center"/>
          </w:tcPr>
          <w:p w14:paraId="5751B6EA">
            <w:pPr>
              <w:spacing w:line="400" w:lineRule="exact"/>
              <w:jc w:val="center"/>
              <w:rPr>
                <w:rFonts w:hint="eastAsia" w:ascii="仿宋_GB2312" w:eastAsia="仿宋_GB2312" w:hAnsiTheme="minorEastAsia"/>
                <w:color w:val="auto"/>
                <w:szCs w:val="20"/>
                <w:lang w:eastAsia="zh-CN"/>
              </w:rPr>
            </w:pPr>
            <w:r>
              <w:rPr>
                <w:rFonts w:ascii="仿宋_GB2312" w:eastAsia="仿宋_GB2312" w:hAnsiTheme="minorEastAsia"/>
                <w:color w:val="auto"/>
                <w:szCs w:val="20"/>
                <w:lang w:eastAsia="zh-CN"/>
              </w:rPr>
              <w:t>1</w:t>
            </w:r>
          </w:p>
        </w:tc>
        <w:tc>
          <w:tcPr>
            <w:tcW w:w="1407" w:type="dxa"/>
            <w:vAlign w:val="center"/>
          </w:tcPr>
          <w:p w14:paraId="1CDFDDC7">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 w:val="18"/>
                <w:szCs w:val="18"/>
                <w:lang w:eastAsia="zh-CN"/>
              </w:rPr>
              <w:t>办公设备参数</w:t>
            </w:r>
          </w:p>
        </w:tc>
        <w:tc>
          <w:tcPr>
            <w:tcW w:w="2964" w:type="dxa"/>
            <w:shd w:val="clear" w:color="auto" w:fill="auto"/>
            <w:vAlign w:val="center"/>
          </w:tcPr>
          <w:p w14:paraId="17BC63E0">
            <w:pPr>
              <w:spacing w:line="400" w:lineRule="exact"/>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符合或优于询价文件要求，能满足本项目需求。</w:t>
            </w:r>
          </w:p>
        </w:tc>
        <w:tc>
          <w:tcPr>
            <w:tcW w:w="1415" w:type="dxa"/>
            <w:tcBorders>
              <w:right w:val="single" w:color="auto" w:sz="4" w:space="0"/>
            </w:tcBorders>
            <w:vAlign w:val="center"/>
          </w:tcPr>
          <w:p w14:paraId="08B5DB0D">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6CFBF9BB">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52AF67A6">
            <w:pPr>
              <w:keepNext/>
              <w:keepLines/>
              <w:spacing w:before="260" w:after="260" w:line="400" w:lineRule="exact"/>
              <w:jc w:val="center"/>
              <w:outlineLvl w:val="2"/>
              <w:rPr>
                <w:rFonts w:hint="eastAsia" w:ascii="仿宋_GB2312" w:eastAsia="仿宋_GB2312" w:hAnsiTheme="minorEastAsia"/>
                <w:color w:val="auto"/>
                <w:szCs w:val="20"/>
                <w:lang w:eastAsia="zh-CN"/>
              </w:rPr>
            </w:pPr>
          </w:p>
        </w:tc>
      </w:tr>
      <w:tr w14:paraId="6518009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Ex>
        <w:trPr>
          <w:jc w:val="center"/>
        </w:trPr>
        <w:tc>
          <w:tcPr>
            <w:tcW w:w="427" w:type="dxa"/>
            <w:vAlign w:val="center"/>
          </w:tcPr>
          <w:p w14:paraId="578A4241">
            <w:pPr>
              <w:spacing w:line="400" w:lineRule="exact"/>
              <w:jc w:val="center"/>
              <w:rPr>
                <w:rFonts w:hint="eastAsia" w:ascii="仿宋_GB2312" w:eastAsia="仿宋_GB2312" w:hAnsiTheme="minorEastAsia"/>
                <w:color w:val="auto"/>
                <w:szCs w:val="20"/>
                <w:lang w:eastAsia="zh-CN"/>
              </w:rPr>
            </w:pPr>
            <w:r>
              <w:rPr>
                <w:rFonts w:ascii="仿宋_GB2312" w:eastAsia="仿宋_GB2312" w:hAnsiTheme="minorEastAsia"/>
                <w:color w:val="auto"/>
                <w:szCs w:val="20"/>
                <w:lang w:eastAsia="zh-CN"/>
              </w:rPr>
              <w:t>2</w:t>
            </w:r>
          </w:p>
        </w:tc>
        <w:tc>
          <w:tcPr>
            <w:tcW w:w="1407" w:type="dxa"/>
            <w:vAlign w:val="center"/>
          </w:tcPr>
          <w:p w14:paraId="735F850C">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 w:val="18"/>
                <w:szCs w:val="18"/>
                <w:lang w:eastAsia="zh-CN"/>
              </w:rPr>
              <w:t>设备售后人员基本情况</w:t>
            </w:r>
          </w:p>
        </w:tc>
        <w:tc>
          <w:tcPr>
            <w:tcW w:w="2964" w:type="dxa"/>
            <w:shd w:val="clear" w:color="auto" w:fill="auto"/>
            <w:vAlign w:val="center"/>
          </w:tcPr>
          <w:p w14:paraId="519ED5BE">
            <w:pPr>
              <w:spacing w:line="400" w:lineRule="exact"/>
              <w:rPr>
                <w:rFonts w:hint="eastAsia" w:ascii="仿宋_GB2312" w:eastAsia="仿宋_GB2312" w:hAnsiTheme="minorEastAsia"/>
                <w:color w:val="auto"/>
                <w:sz w:val="18"/>
                <w:szCs w:val="18"/>
                <w:lang w:eastAsia="zh-CN"/>
              </w:rPr>
            </w:pPr>
            <w:r>
              <w:rPr>
                <w:rFonts w:hint="eastAsia" w:ascii="仿宋_GB2312" w:eastAsia="仿宋_GB2312" w:hAnsiTheme="minorEastAsia"/>
                <w:color w:val="auto"/>
                <w:sz w:val="18"/>
                <w:szCs w:val="18"/>
                <w:lang w:eastAsia="zh-CN"/>
              </w:rPr>
              <w:t>设备售后人员从事相关设备的维护工作不少于</w:t>
            </w:r>
            <w:r>
              <w:rPr>
                <w:rFonts w:ascii="仿宋_GB2312" w:eastAsia="仿宋_GB2312" w:hAnsiTheme="minorEastAsia"/>
                <w:color w:val="auto"/>
                <w:sz w:val="18"/>
                <w:szCs w:val="18"/>
                <w:lang w:eastAsia="zh-CN"/>
              </w:rPr>
              <w:t>2</w:t>
            </w:r>
            <w:r>
              <w:rPr>
                <w:rFonts w:hint="eastAsia" w:ascii="仿宋_GB2312" w:eastAsia="仿宋_GB2312" w:hAnsiTheme="minorEastAsia"/>
                <w:color w:val="auto"/>
                <w:sz w:val="18"/>
                <w:szCs w:val="18"/>
                <w:lang w:eastAsia="zh-CN"/>
              </w:rPr>
              <w:t>年。</w:t>
            </w:r>
          </w:p>
        </w:tc>
        <w:tc>
          <w:tcPr>
            <w:tcW w:w="1415" w:type="dxa"/>
            <w:tcBorders>
              <w:right w:val="single" w:color="auto" w:sz="4" w:space="0"/>
            </w:tcBorders>
            <w:vAlign w:val="center"/>
          </w:tcPr>
          <w:p w14:paraId="6A9D5E9C">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525D73D0">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1BD7C1E3">
            <w:pPr>
              <w:keepNext/>
              <w:keepLines/>
              <w:spacing w:before="260" w:after="260" w:line="400" w:lineRule="exact"/>
              <w:jc w:val="center"/>
              <w:outlineLvl w:val="2"/>
              <w:rPr>
                <w:rFonts w:hint="eastAsia" w:ascii="仿宋_GB2312" w:eastAsia="仿宋_GB2312" w:hAnsiTheme="minorEastAsia"/>
                <w:color w:val="auto"/>
                <w:szCs w:val="20"/>
                <w:lang w:eastAsia="zh-CN"/>
              </w:rPr>
            </w:pPr>
          </w:p>
        </w:tc>
      </w:tr>
      <w:tr w14:paraId="7C0AE88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7" w:type="dxa"/>
            <w:vAlign w:val="center"/>
          </w:tcPr>
          <w:p w14:paraId="6A3852F7">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szCs w:val="20"/>
                <w:lang w:eastAsia="zh-CN"/>
              </w:rPr>
              <w:t>3</w:t>
            </w:r>
          </w:p>
        </w:tc>
        <w:tc>
          <w:tcPr>
            <w:tcW w:w="1407" w:type="dxa"/>
            <w:vAlign w:val="center"/>
          </w:tcPr>
          <w:p w14:paraId="31BF4542">
            <w:pPr>
              <w:spacing w:line="400" w:lineRule="exact"/>
              <w:jc w:val="center"/>
              <w:rPr>
                <w:rFonts w:hint="eastAsia" w:ascii="仿宋_GB2312" w:eastAsia="仿宋_GB2312" w:hAnsiTheme="minorEastAsia"/>
                <w:color w:val="auto"/>
                <w:sz w:val="18"/>
                <w:szCs w:val="18"/>
                <w:lang w:eastAsia="zh-CN"/>
              </w:rPr>
            </w:pPr>
            <w:r>
              <w:rPr>
                <w:rFonts w:hint="eastAsia" w:ascii="仿宋_GB2312" w:eastAsia="仿宋_GB2312" w:hAnsiTheme="minorEastAsia"/>
                <w:szCs w:val="20"/>
                <w:lang w:eastAsia="zh-CN"/>
              </w:rPr>
              <w:t>其他要求</w:t>
            </w:r>
          </w:p>
        </w:tc>
        <w:tc>
          <w:tcPr>
            <w:tcW w:w="2964" w:type="dxa"/>
            <w:shd w:val="clear" w:color="auto" w:fill="auto"/>
            <w:vAlign w:val="center"/>
          </w:tcPr>
          <w:p w14:paraId="5DDE7ED1">
            <w:pPr>
              <w:spacing w:line="400" w:lineRule="exact"/>
              <w:rPr>
                <w:rFonts w:hint="eastAsia" w:ascii="仿宋_GB2312" w:eastAsia="仿宋_GB2312" w:hAnsiTheme="minorEastAsia"/>
                <w:color w:val="auto"/>
                <w:sz w:val="18"/>
                <w:szCs w:val="18"/>
                <w:lang w:eastAsia="zh-CN"/>
              </w:rPr>
            </w:pPr>
            <w:r>
              <w:rPr>
                <w:rFonts w:hint="eastAsia" w:ascii="仿宋_GB2312" w:eastAsia="仿宋_GB2312" w:hAnsiTheme="minorEastAsia"/>
                <w:szCs w:val="20"/>
                <w:lang w:eastAsia="zh-CN"/>
              </w:rPr>
              <w:t>符合“报价人须知前附表”相关要求</w:t>
            </w:r>
          </w:p>
        </w:tc>
        <w:tc>
          <w:tcPr>
            <w:tcW w:w="1415" w:type="dxa"/>
            <w:tcBorders>
              <w:right w:val="single" w:color="auto" w:sz="4" w:space="0"/>
            </w:tcBorders>
            <w:vAlign w:val="center"/>
          </w:tcPr>
          <w:p w14:paraId="264859D2">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2DD1F10D">
            <w:pPr>
              <w:keepNext/>
              <w:keepLines/>
              <w:spacing w:before="260" w:after="260" w:line="400" w:lineRule="exact"/>
              <w:jc w:val="center"/>
              <w:outlineLvl w:val="2"/>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4D730D6E">
            <w:pPr>
              <w:keepNext/>
              <w:keepLines/>
              <w:spacing w:before="260" w:after="260" w:line="400" w:lineRule="exact"/>
              <w:jc w:val="center"/>
              <w:outlineLvl w:val="2"/>
              <w:rPr>
                <w:rFonts w:hint="eastAsia" w:ascii="仿宋_GB2312" w:eastAsia="仿宋_GB2312" w:hAnsiTheme="minorEastAsia"/>
                <w:color w:val="auto"/>
                <w:szCs w:val="20"/>
                <w:lang w:eastAsia="zh-CN"/>
              </w:rPr>
            </w:pPr>
          </w:p>
        </w:tc>
      </w:tr>
      <w:tr w14:paraId="75B4F0E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exact"/>
          <w:jc w:val="center"/>
        </w:trPr>
        <w:tc>
          <w:tcPr>
            <w:tcW w:w="4798" w:type="dxa"/>
            <w:gridSpan w:val="3"/>
            <w:vAlign w:val="center"/>
          </w:tcPr>
          <w:p w14:paraId="13731D89">
            <w:pPr>
              <w:spacing w:line="400" w:lineRule="exact"/>
              <w:jc w:val="center"/>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结果</w:t>
            </w:r>
          </w:p>
        </w:tc>
        <w:tc>
          <w:tcPr>
            <w:tcW w:w="1415" w:type="dxa"/>
            <w:tcBorders>
              <w:right w:val="single" w:color="auto" w:sz="4" w:space="0"/>
            </w:tcBorders>
            <w:vAlign w:val="center"/>
          </w:tcPr>
          <w:p w14:paraId="655C1622">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414" w:type="dxa"/>
            <w:tcBorders>
              <w:left w:val="single" w:color="auto" w:sz="4" w:space="0"/>
              <w:right w:val="single" w:color="auto" w:sz="4" w:space="0"/>
            </w:tcBorders>
            <w:vAlign w:val="center"/>
          </w:tcPr>
          <w:p w14:paraId="4D6B3834">
            <w:pPr>
              <w:keepNext/>
              <w:keepLines/>
              <w:spacing w:before="340" w:after="330" w:line="400" w:lineRule="exact"/>
              <w:jc w:val="center"/>
              <w:outlineLvl w:val="0"/>
              <w:rPr>
                <w:rFonts w:hint="eastAsia" w:ascii="仿宋_GB2312" w:eastAsia="仿宋_GB2312" w:hAnsiTheme="minorEastAsia"/>
                <w:color w:val="auto"/>
                <w:szCs w:val="20"/>
                <w:lang w:eastAsia="zh-CN"/>
              </w:rPr>
            </w:pPr>
          </w:p>
        </w:tc>
        <w:tc>
          <w:tcPr>
            <w:tcW w:w="1553" w:type="dxa"/>
            <w:tcBorders>
              <w:left w:val="single" w:color="auto" w:sz="4" w:space="0"/>
            </w:tcBorders>
            <w:vAlign w:val="center"/>
          </w:tcPr>
          <w:p w14:paraId="4CDA138D">
            <w:pPr>
              <w:keepNext/>
              <w:keepLines/>
              <w:spacing w:before="340" w:after="330" w:line="400" w:lineRule="exact"/>
              <w:jc w:val="center"/>
              <w:outlineLvl w:val="0"/>
              <w:rPr>
                <w:rFonts w:hint="eastAsia" w:ascii="仿宋_GB2312" w:eastAsia="仿宋_GB2312" w:hAnsiTheme="minorEastAsia"/>
                <w:color w:val="auto"/>
                <w:szCs w:val="20"/>
                <w:lang w:eastAsia="zh-CN"/>
              </w:rPr>
            </w:pPr>
          </w:p>
        </w:tc>
      </w:tr>
      <w:tr w14:paraId="4BBC8F7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9180" w:type="dxa"/>
            <w:gridSpan w:val="6"/>
            <w:vAlign w:val="center"/>
          </w:tcPr>
          <w:p w14:paraId="499AB0D8">
            <w:pPr>
              <w:spacing w:line="400" w:lineRule="exact"/>
              <w:rPr>
                <w:rFonts w:hint="eastAsia" w:ascii="仿宋_GB2312" w:eastAsia="仿宋_GB2312" w:hAnsiTheme="minorEastAsia"/>
                <w:color w:val="auto"/>
                <w:szCs w:val="20"/>
                <w:lang w:eastAsia="zh-CN"/>
              </w:rPr>
            </w:pPr>
            <w:r>
              <w:rPr>
                <w:rFonts w:hint="eastAsia" w:ascii="仿宋_GB2312" w:eastAsia="仿宋_GB2312" w:hAnsiTheme="minorEastAsia"/>
                <w:color w:val="auto"/>
                <w:szCs w:val="20"/>
                <w:lang w:eastAsia="zh-CN"/>
              </w:rPr>
              <w:t>注：合格的打“√”，不合格的打“×”；就评审情况给出结论性意见（即：“通过”或“不通过”）。</w:t>
            </w:r>
          </w:p>
        </w:tc>
      </w:tr>
    </w:tbl>
    <w:p w14:paraId="1EE38256">
      <w:pPr>
        <w:autoSpaceDE w:val="0"/>
        <w:autoSpaceDN w:val="0"/>
        <w:spacing w:line="400" w:lineRule="exact"/>
        <w:ind w:firstLine="480" w:firstLineChars="200"/>
        <w:jc w:val="left"/>
        <w:rPr>
          <w:rFonts w:hint="eastAsia" w:ascii="仿宋_GB2312" w:hAnsi="宋体" w:eastAsia="仿宋_GB2312"/>
          <w:kern w:val="0"/>
          <w:sz w:val="24"/>
          <w:lang w:val="zh-CN" w:eastAsia="zh-CN"/>
        </w:rPr>
      </w:pPr>
      <w:r>
        <w:rPr>
          <w:rFonts w:hint="eastAsia" w:ascii="仿宋_GB2312" w:hAnsi="宋体" w:eastAsia="仿宋_GB2312"/>
          <w:bCs/>
          <w:kern w:val="0"/>
          <w:sz w:val="24"/>
          <w:lang w:val="zh-CN" w:eastAsia="zh-CN"/>
        </w:rPr>
        <w:t>第六条</w:t>
      </w:r>
      <w:r>
        <w:rPr>
          <w:rFonts w:hint="eastAsia" w:ascii="仿宋_GB2312" w:hAnsi="宋体" w:eastAsia="仿宋_GB2312"/>
          <w:kern w:val="0"/>
          <w:sz w:val="24"/>
          <w:lang w:val="zh-CN" w:eastAsia="zh-CN"/>
        </w:rPr>
        <w:t xml:space="preserve"> </w:t>
      </w:r>
      <w:bookmarkStart w:id="201" w:name="OLE_LINK9"/>
      <w:r>
        <w:rPr>
          <w:rFonts w:hint="eastAsia" w:ascii="仿宋_GB2312" w:hAnsi="宋体" w:eastAsia="仿宋_GB2312"/>
          <w:kern w:val="0"/>
          <w:sz w:val="24"/>
          <w:lang w:val="zh-CN" w:eastAsia="zh-CN"/>
        </w:rPr>
        <w:t>报价评比，评审委员会对通过形式评审、资格评审、响应性评审的报价单位，按报价最优的原则推荐成交候选人。</w:t>
      </w:r>
    </w:p>
    <w:p w14:paraId="0D132F07">
      <w:pPr>
        <w:autoSpaceDE w:val="0"/>
        <w:autoSpaceDN w:val="0"/>
        <w:spacing w:line="400" w:lineRule="exact"/>
        <w:ind w:firstLine="480" w:firstLineChars="200"/>
        <w:jc w:val="left"/>
        <w:rPr>
          <w:rFonts w:hint="eastAsia" w:ascii="仿宋_GB2312" w:hAnsi="宋体" w:eastAsia="仿宋_GB2312"/>
          <w:kern w:val="0"/>
          <w:sz w:val="24"/>
          <w:lang w:val="zh-CN" w:eastAsia="zh-CN"/>
        </w:rPr>
      </w:pPr>
      <w:r>
        <w:rPr>
          <w:rFonts w:hint="eastAsia" w:ascii="仿宋_GB2312" w:hAnsi="宋体" w:eastAsia="仿宋_GB2312"/>
          <w:bCs/>
          <w:kern w:val="0"/>
          <w:sz w:val="24"/>
          <w:lang w:val="zh-CN" w:eastAsia="zh-CN"/>
        </w:rPr>
        <w:t>第七条</w:t>
      </w:r>
      <w:r>
        <w:rPr>
          <w:rFonts w:hint="eastAsia" w:ascii="仿宋_GB2312" w:hAnsi="宋体" w:eastAsia="仿宋_GB2312"/>
          <w:kern w:val="0"/>
          <w:sz w:val="24"/>
          <w:lang w:val="zh-CN" w:eastAsia="zh-CN"/>
        </w:rPr>
        <w:t xml:space="preserve"> 评审委员会按通过形式评审、资格评审、响应性评审的报价人进行报价评比，按报价最优的原则推荐1家成交候选人，若出现报价并列时，技术响应优先，若还并列，采用投票表决。由评审小组评委记名投票表决，按得票多少依次排列顺序，得票多者推荐为成交候选人。</w:t>
      </w:r>
    </w:p>
    <w:bookmarkEnd w:id="201"/>
    <w:p w14:paraId="77F61B6A">
      <w:pPr>
        <w:autoSpaceDE w:val="0"/>
        <w:autoSpaceDN w:val="0"/>
        <w:spacing w:line="400" w:lineRule="exact"/>
        <w:ind w:firstLine="480" w:firstLineChars="200"/>
        <w:jc w:val="left"/>
        <w:rPr>
          <w:rFonts w:hint="eastAsia" w:ascii="仿宋_GB2312" w:hAnsi="宋体" w:eastAsia="仿宋_GB2312"/>
          <w:kern w:val="0"/>
          <w:sz w:val="24"/>
          <w:lang w:val="zh-CN" w:eastAsia="zh-CN"/>
        </w:rPr>
      </w:pPr>
      <w:r>
        <w:rPr>
          <w:rFonts w:hint="eastAsia" w:ascii="仿宋_GB2312" w:hAnsi="宋体" w:eastAsia="仿宋_GB2312"/>
          <w:bCs/>
          <w:kern w:val="0"/>
          <w:sz w:val="24"/>
          <w:lang w:val="zh-CN" w:eastAsia="zh-CN"/>
        </w:rPr>
        <w:t>第八条</w:t>
      </w:r>
      <w:r>
        <w:rPr>
          <w:rFonts w:hint="eastAsia" w:ascii="仿宋_GB2312" w:hAnsi="宋体" w:eastAsia="仿宋_GB2312"/>
          <w:kern w:val="0"/>
          <w:sz w:val="24"/>
          <w:lang w:val="zh-CN" w:eastAsia="zh-CN"/>
        </w:rPr>
        <w:t xml:space="preserve"> 经评审委员会评审，否决报价人后，进入报价评比环节有效报价人不足三个，只有两个有效报价人时，经评审委员会以记名投票方式确定是否仍具有竞争性，如具有竞争性，则进入报价评比环节。当有效报价人只剩一个时，应做流标处理。</w:t>
      </w:r>
    </w:p>
    <w:p w14:paraId="5460E0AA">
      <w:pPr>
        <w:autoSpaceDE w:val="0"/>
        <w:autoSpaceDN w:val="0"/>
        <w:adjustRightInd w:val="0"/>
        <w:spacing w:line="400" w:lineRule="exact"/>
        <w:ind w:firstLine="480" w:firstLineChars="200"/>
        <w:rPr>
          <w:rFonts w:hint="eastAsia" w:ascii="仿宋_GB2312" w:hAnsi="宋体" w:eastAsia="仿宋_GB2312"/>
          <w:kern w:val="0"/>
          <w:sz w:val="24"/>
          <w:lang w:val="zh-CN" w:eastAsia="zh-CN"/>
        </w:rPr>
      </w:pPr>
      <w:r>
        <w:rPr>
          <w:rFonts w:hint="eastAsia" w:ascii="仿宋_GB2312" w:hAnsi="宋体" w:eastAsia="仿宋_GB2312"/>
          <w:bCs/>
          <w:kern w:val="0"/>
          <w:sz w:val="24"/>
          <w:lang w:val="zh-CN" w:eastAsia="zh-CN"/>
        </w:rPr>
        <w:t>第九条</w:t>
      </w:r>
      <w:r>
        <w:rPr>
          <w:rFonts w:hint="eastAsia" w:ascii="仿宋_GB2312" w:hAnsi="宋体" w:eastAsia="仿宋_GB2312"/>
          <w:kern w:val="0"/>
          <w:sz w:val="24"/>
          <w:lang w:val="zh-CN" w:eastAsia="zh-CN"/>
        </w:rPr>
        <w:t xml:space="preserve"> 评审委员会推荐成交候选人，并提出书面评审报告。</w:t>
      </w:r>
    </w:p>
    <w:bookmarkEnd w:id="0"/>
    <w:bookmarkEnd w:id="1"/>
    <w:p w14:paraId="1ACAA895">
      <w:pPr>
        <w:autoSpaceDE w:val="0"/>
        <w:autoSpaceDN w:val="0"/>
        <w:spacing w:line="400" w:lineRule="exact"/>
        <w:ind w:firstLine="482" w:firstLineChars="200"/>
        <w:jc w:val="left"/>
        <w:rPr>
          <w:rFonts w:hint="eastAsia" w:ascii="宋体" w:hAnsi="宋体"/>
          <w:b/>
          <w:sz w:val="24"/>
          <w:lang w:eastAsia="zh-CN"/>
        </w:rPr>
      </w:pPr>
    </w:p>
    <w:sectPr>
      <w:footerReference r:id="rId6" w:type="default"/>
      <w:pgSz w:w="11900" w:h="16840"/>
      <w:pgMar w:top="2098" w:right="1418" w:bottom="1985" w:left="1588" w:header="851" w:footer="992"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Helvetica Neue">
    <w:altName w:val="Times New Roman"/>
    <w:panose1 w:val="02000503000000020004"/>
    <w:charset w:val="00"/>
    <w:family w:val="roman"/>
    <w:pitch w:val="default"/>
    <w:sig w:usb0="00000000" w:usb1="00000000" w:usb2="00000010" w:usb3="00000000" w:csb0="0000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仿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5724835D">
        <w:pPr>
          <w:pStyle w:val="13"/>
          <w:framePr w:wrap="around" w:vAnchor="text" w:hAnchor="margin" w:xAlign="center" w:y="1"/>
          <w:jc w:val="center"/>
        </w:pPr>
        <w:r>
          <w:fldChar w:fldCharType="begin"/>
        </w:r>
        <w:r>
          <w:instrText xml:space="preserve">PAGE   \* MERGEFORMAT</w:instrText>
        </w:r>
        <w:r>
          <w:fldChar w:fldCharType="separate"/>
        </w:r>
        <w:r>
          <w:rPr>
            <w:lang w:val="zh-CN" w:eastAsia="zh-CN"/>
          </w:rPr>
          <w:t>1</w:t>
        </w:r>
        <w:r>
          <w:fldChar w:fldCharType="end"/>
        </w:r>
      </w:p>
    </w:sdtContent>
  </w:sdt>
  <w:p w14:paraId="7A4FA877">
    <w:pPr>
      <w:pStyle w:val="13"/>
      <w:framePr w:wrap="around" w:vAnchor="text" w:hAnchor="margin" w:xAlign="center" w:y="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5D6A0">
    <w:pPr>
      <w:snapToGrid w:val="0"/>
      <w:spacing w:line="560" w:lineRule="exact"/>
      <w:jc w:val="left"/>
      <w:rPr>
        <w:rFonts w:eastAsia="方正仿宋_GBK" w:cs="Times New Roman"/>
        <w:sz w:val="18"/>
        <w:szCs w:val="18"/>
        <w:lang w:eastAsia="zh-CN"/>
      </w:rPr>
    </w:pPr>
    <w:r>
      <w:rPr>
        <w:sz w:val="18"/>
        <w:lang w:eastAsia="zh-CN"/>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29ADD1">
                          <w:pPr>
                            <w:pStyle w:val="13"/>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5C29ADD1">
                    <w:pPr>
                      <w:pStyle w:val="13"/>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E68E9">
    <w:pPr>
      <w:pStyle w:val="13"/>
      <w:jc w:val="center"/>
      <w:rPr>
        <w:b/>
      </w:rPr>
    </w:pPr>
    <w:r>
      <w:rPr>
        <w:b/>
      </w:rPr>
      <w:fldChar w:fldCharType="begin"/>
    </w:r>
    <w:r>
      <w:rPr>
        <w:b/>
      </w:rPr>
      <w:instrText xml:space="preserve"> PAGE   \* MERGEFORMAT </w:instrText>
    </w:r>
    <w:r>
      <w:rPr>
        <w:b/>
      </w:rPr>
      <w:fldChar w:fldCharType="separate"/>
    </w:r>
    <w:r>
      <w:rPr>
        <w:b/>
        <w:lang w:val="zh-CN" w:eastAsia="zh-CN"/>
      </w:rPr>
      <w:t>39</w:t>
    </w:r>
    <w:r>
      <w:rPr>
        <w:b/>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65596">
    <w:pPr>
      <w:pStyle w:val="27"/>
      <w:rPr>
        <w:rFonts w:hint="eastAsia"/>
        <w:u w:val="single"/>
      </w:rPr>
    </w:pPr>
    <w:r>
      <w:rPr>
        <w:rFonts w:hint="eastAsia" w:ascii="宋体" w:hAnsi="宋体" w:eastAsia="宋体" w:cs="宋体"/>
        <w:u w:val="single"/>
      </w:rPr>
      <w:t xml:space="preserve">山西协鑫新能源科技有限公司 </w:t>
    </w:r>
    <w:r>
      <w:rPr>
        <w:rFonts w:ascii="宋体" w:hAnsi="宋体" w:eastAsia="宋体" w:cs="宋体"/>
        <w:u w:val="single"/>
      </w:rPr>
      <w:t xml:space="preserve">                </w:t>
    </w:r>
    <w:r>
      <w:rPr>
        <w:rFonts w:hint="eastAsia" w:ascii="宋体" w:hAnsi="宋体" w:eastAsia="宋体" w:cs="宋体"/>
        <w:u w:val="single"/>
      </w:rPr>
      <w:t xml:space="preserve"> </w:t>
    </w:r>
    <w:r>
      <w:rPr>
        <w:rFonts w:ascii="宋体" w:hAnsi="宋体" w:eastAsia="宋体" w:cs="宋体"/>
        <w:u w:val="single"/>
      </w:rPr>
      <w:t xml:space="preserve">     </w:t>
    </w:r>
    <w:r>
      <w:rPr>
        <w:rFonts w:hint="eastAsia" w:ascii="宋体" w:hAnsi="宋体" w:eastAsia="宋体" w:cs="宋体"/>
        <w:u w:val="single"/>
      </w:rPr>
      <w:t xml:space="preserve"> </w:t>
    </w:r>
    <w:r>
      <w:rPr>
        <w:rFonts w:ascii="宋体" w:hAnsi="宋体" w:eastAsia="宋体" w:cs="宋体"/>
        <w:u w:val="single"/>
      </w:rPr>
      <w:t xml:space="preserve">                </w:t>
    </w:r>
    <w:r>
      <w:rPr>
        <w:rFonts w:hint="eastAsia" w:ascii="宋体" w:hAnsi="宋体" w:eastAsia="宋体" w:cs="宋体"/>
        <w:u w:val="single"/>
      </w:rPr>
      <w:t>询价文件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EAE7AB"/>
    <w:multiLevelType w:val="singleLevel"/>
    <w:tmpl w:val="E8EAE7AB"/>
    <w:lvl w:ilvl="0" w:tentative="0">
      <w:start w:val="1"/>
      <w:numFmt w:val="decimal"/>
      <w:suff w:val="nothing"/>
      <w:lvlText w:val="（%1）"/>
      <w:lvlJc w:val="left"/>
    </w:lvl>
  </w:abstractNum>
  <w:abstractNum w:abstractNumId="1">
    <w:nsid w:val="221C3F23"/>
    <w:multiLevelType w:val="multilevel"/>
    <w:tmpl w:val="221C3F23"/>
    <w:lvl w:ilvl="0" w:tentative="0">
      <w:start w:val="1"/>
      <w:numFmt w:val="japaneseCounting"/>
      <w:lvlText w:val="(%1)"/>
      <w:lvlJc w:val="left"/>
      <w:pPr>
        <w:tabs>
          <w:tab w:val="left" w:pos="1615"/>
        </w:tabs>
        <w:ind w:left="1615" w:hanging="480"/>
      </w:pPr>
      <w:rPr>
        <w:rFonts w:hint="eastAsia"/>
      </w:rPr>
    </w:lvl>
    <w:lvl w:ilvl="1" w:tentative="0">
      <w:start w:val="1"/>
      <w:numFmt w:val="lowerLetter"/>
      <w:lvlText w:val="%2)"/>
      <w:lvlJc w:val="left"/>
      <w:pPr>
        <w:tabs>
          <w:tab w:val="left" w:pos="1266"/>
        </w:tabs>
        <w:ind w:left="1266" w:hanging="420"/>
      </w:pPr>
    </w:lvl>
    <w:lvl w:ilvl="2" w:tentative="0">
      <w:start w:val="1"/>
      <w:numFmt w:val="lowerRoman"/>
      <w:lvlText w:val="%3."/>
      <w:lvlJc w:val="right"/>
      <w:pPr>
        <w:tabs>
          <w:tab w:val="left" w:pos="1686"/>
        </w:tabs>
        <w:ind w:left="1686" w:hanging="420"/>
      </w:pPr>
    </w:lvl>
    <w:lvl w:ilvl="3" w:tentative="0">
      <w:start w:val="1"/>
      <w:numFmt w:val="decimal"/>
      <w:lvlText w:val="%4."/>
      <w:lvlJc w:val="left"/>
      <w:pPr>
        <w:tabs>
          <w:tab w:val="left" w:pos="2106"/>
        </w:tabs>
        <w:ind w:left="2106" w:hanging="420"/>
      </w:pPr>
    </w:lvl>
    <w:lvl w:ilvl="4" w:tentative="0">
      <w:start w:val="1"/>
      <w:numFmt w:val="lowerLetter"/>
      <w:lvlText w:val="%5)"/>
      <w:lvlJc w:val="left"/>
      <w:pPr>
        <w:tabs>
          <w:tab w:val="left" w:pos="2526"/>
        </w:tabs>
        <w:ind w:left="2526" w:hanging="420"/>
      </w:pPr>
    </w:lvl>
    <w:lvl w:ilvl="5" w:tentative="0">
      <w:start w:val="1"/>
      <w:numFmt w:val="lowerRoman"/>
      <w:lvlText w:val="%6."/>
      <w:lvlJc w:val="right"/>
      <w:pPr>
        <w:tabs>
          <w:tab w:val="left" w:pos="2946"/>
        </w:tabs>
        <w:ind w:left="2946" w:hanging="420"/>
      </w:pPr>
    </w:lvl>
    <w:lvl w:ilvl="6" w:tentative="0">
      <w:start w:val="1"/>
      <w:numFmt w:val="decimal"/>
      <w:lvlText w:val="%7."/>
      <w:lvlJc w:val="left"/>
      <w:pPr>
        <w:tabs>
          <w:tab w:val="left" w:pos="3366"/>
        </w:tabs>
        <w:ind w:left="3366" w:hanging="420"/>
      </w:pPr>
    </w:lvl>
    <w:lvl w:ilvl="7" w:tentative="0">
      <w:start w:val="1"/>
      <w:numFmt w:val="lowerLetter"/>
      <w:lvlText w:val="%8)"/>
      <w:lvlJc w:val="left"/>
      <w:pPr>
        <w:tabs>
          <w:tab w:val="left" w:pos="3786"/>
        </w:tabs>
        <w:ind w:left="3786" w:hanging="420"/>
      </w:pPr>
    </w:lvl>
    <w:lvl w:ilvl="8" w:tentative="0">
      <w:start w:val="1"/>
      <w:numFmt w:val="lowerRoman"/>
      <w:lvlText w:val="%9."/>
      <w:lvlJc w:val="right"/>
      <w:pPr>
        <w:tabs>
          <w:tab w:val="left" w:pos="4206"/>
        </w:tabs>
        <w:ind w:left="4206" w:hanging="420"/>
      </w:pPr>
    </w:lvl>
  </w:abstractNum>
  <w:abstractNum w:abstractNumId="2">
    <w:nsid w:val="620A1ED6"/>
    <w:multiLevelType w:val="singleLevel"/>
    <w:tmpl w:val="620A1ED6"/>
    <w:lvl w:ilvl="0" w:tentative="0">
      <w:start w:val="1"/>
      <w:numFmt w:val="chineseCounting"/>
      <w:suff w:val="space"/>
      <w:lvlText w:val="第%1部分"/>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trackRevisions w:val="1"/>
  <w:documentProtection w:enforcement="0"/>
  <w:defaultTabStop w:val="420"/>
  <w:drawingGridHorizontalSpacing w:val="0"/>
  <w:drawingGridVerticalSpacing w:val="0"/>
  <w:doNotUseMarginsForDrawingGridOrigin w:val="1"/>
  <w:drawingGridHorizontalOrigin w:val="0"/>
  <w:drawingGridVerticalOrigin w:val="0"/>
  <w:doNotShadeFormData w:val="1"/>
  <w:noPunctuationKerning w:val="1"/>
  <w:characterSpacingControl w:val="doNotCompress"/>
  <w:noLineBreaksAfter w:lang="zh-CN" w:val="‘“(〔[{〈《「『【⦅〘〖«〝︵︷︹︻︽︿﹁﹃﹇﹙﹛﹝｢"/>
  <w:noLineBreaksBefore w:lang="zh-CN" w:val="’”)〕]}〉"/>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ZjNzBiOTY4ODc3YTFiY2NlYTZlZDY5YmZhZjE1NjkifQ=="/>
  </w:docVars>
  <w:rsids>
    <w:rsidRoot w:val="00172A27"/>
    <w:rsid w:val="0001487C"/>
    <w:rsid w:val="00017DC5"/>
    <w:rsid w:val="000200E1"/>
    <w:rsid w:val="00031039"/>
    <w:rsid w:val="00036658"/>
    <w:rsid w:val="00061B9E"/>
    <w:rsid w:val="00073DF7"/>
    <w:rsid w:val="000802BD"/>
    <w:rsid w:val="00085833"/>
    <w:rsid w:val="000A2AA4"/>
    <w:rsid w:val="000A4513"/>
    <w:rsid w:val="000A4CC7"/>
    <w:rsid w:val="000B1705"/>
    <w:rsid w:val="000B25CD"/>
    <w:rsid w:val="000C1D9C"/>
    <w:rsid w:val="000D44CE"/>
    <w:rsid w:val="000D7C11"/>
    <w:rsid w:val="000F157E"/>
    <w:rsid w:val="000F2D37"/>
    <w:rsid w:val="00110AC5"/>
    <w:rsid w:val="00120124"/>
    <w:rsid w:val="00125944"/>
    <w:rsid w:val="001361E6"/>
    <w:rsid w:val="001419F8"/>
    <w:rsid w:val="001551AA"/>
    <w:rsid w:val="001642E1"/>
    <w:rsid w:val="00172A27"/>
    <w:rsid w:val="00186646"/>
    <w:rsid w:val="00187B5F"/>
    <w:rsid w:val="001A0040"/>
    <w:rsid w:val="001A34AD"/>
    <w:rsid w:val="001A6A31"/>
    <w:rsid w:val="001C4D3B"/>
    <w:rsid w:val="001D436D"/>
    <w:rsid w:val="001E6579"/>
    <w:rsid w:val="001F75F8"/>
    <w:rsid w:val="00210774"/>
    <w:rsid w:val="002143CB"/>
    <w:rsid w:val="00227CCE"/>
    <w:rsid w:val="00230521"/>
    <w:rsid w:val="002449FB"/>
    <w:rsid w:val="0025105B"/>
    <w:rsid w:val="002532AC"/>
    <w:rsid w:val="0026162D"/>
    <w:rsid w:val="00280B6D"/>
    <w:rsid w:val="00286B9F"/>
    <w:rsid w:val="0028774E"/>
    <w:rsid w:val="00295762"/>
    <w:rsid w:val="002B0641"/>
    <w:rsid w:val="002B25B2"/>
    <w:rsid w:val="002B4B2F"/>
    <w:rsid w:val="002C38F0"/>
    <w:rsid w:val="002C40C0"/>
    <w:rsid w:val="002D3DBE"/>
    <w:rsid w:val="002E0543"/>
    <w:rsid w:val="002F1524"/>
    <w:rsid w:val="002F411D"/>
    <w:rsid w:val="002F547B"/>
    <w:rsid w:val="00303557"/>
    <w:rsid w:val="00303B00"/>
    <w:rsid w:val="00306E7D"/>
    <w:rsid w:val="00314490"/>
    <w:rsid w:val="00317D68"/>
    <w:rsid w:val="003232D6"/>
    <w:rsid w:val="003446D7"/>
    <w:rsid w:val="00356CB6"/>
    <w:rsid w:val="00366E3D"/>
    <w:rsid w:val="003713FC"/>
    <w:rsid w:val="00392CCE"/>
    <w:rsid w:val="003A0CA4"/>
    <w:rsid w:val="003A4667"/>
    <w:rsid w:val="003A5208"/>
    <w:rsid w:val="00405D7B"/>
    <w:rsid w:val="00416001"/>
    <w:rsid w:val="00420CCD"/>
    <w:rsid w:val="00445200"/>
    <w:rsid w:val="004478E5"/>
    <w:rsid w:val="00452EC2"/>
    <w:rsid w:val="00461425"/>
    <w:rsid w:val="004914DD"/>
    <w:rsid w:val="004B0A4A"/>
    <w:rsid w:val="004B771A"/>
    <w:rsid w:val="004C0A6C"/>
    <w:rsid w:val="004C11D4"/>
    <w:rsid w:val="004E3BB8"/>
    <w:rsid w:val="004E3D8E"/>
    <w:rsid w:val="00501DF0"/>
    <w:rsid w:val="0051036F"/>
    <w:rsid w:val="00512E2E"/>
    <w:rsid w:val="00554086"/>
    <w:rsid w:val="005638A4"/>
    <w:rsid w:val="005739D7"/>
    <w:rsid w:val="005B5E28"/>
    <w:rsid w:val="005C5FEC"/>
    <w:rsid w:val="005C629C"/>
    <w:rsid w:val="005E14A2"/>
    <w:rsid w:val="005E20E4"/>
    <w:rsid w:val="005F454F"/>
    <w:rsid w:val="005F5974"/>
    <w:rsid w:val="00601977"/>
    <w:rsid w:val="006125E6"/>
    <w:rsid w:val="00627937"/>
    <w:rsid w:val="0063260D"/>
    <w:rsid w:val="006462F1"/>
    <w:rsid w:val="0064774F"/>
    <w:rsid w:val="0065003D"/>
    <w:rsid w:val="00651F0F"/>
    <w:rsid w:val="006546FD"/>
    <w:rsid w:val="006836EE"/>
    <w:rsid w:val="0068663B"/>
    <w:rsid w:val="0069300B"/>
    <w:rsid w:val="006A0BD6"/>
    <w:rsid w:val="006B51A6"/>
    <w:rsid w:val="006D4420"/>
    <w:rsid w:val="006E4173"/>
    <w:rsid w:val="006E774F"/>
    <w:rsid w:val="006F32F7"/>
    <w:rsid w:val="006F6405"/>
    <w:rsid w:val="006F69BC"/>
    <w:rsid w:val="007060BC"/>
    <w:rsid w:val="007448A7"/>
    <w:rsid w:val="00751618"/>
    <w:rsid w:val="00757A2F"/>
    <w:rsid w:val="00760E44"/>
    <w:rsid w:val="00767C17"/>
    <w:rsid w:val="0077320D"/>
    <w:rsid w:val="007C0217"/>
    <w:rsid w:val="007C7AF9"/>
    <w:rsid w:val="007D0CD6"/>
    <w:rsid w:val="007D2488"/>
    <w:rsid w:val="007D5F83"/>
    <w:rsid w:val="007F0D5F"/>
    <w:rsid w:val="007F1F4C"/>
    <w:rsid w:val="007F3428"/>
    <w:rsid w:val="008369D4"/>
    <w:rsid w:val="00837DA5"/>
    <w:rsid w:val="00856CC9"/>
    <w:rsid w:val="0086168A"/>
    <w:rsid w:val="008617F0"/>
    <w:rsid w:val="00863BED"/>
    <w:rsid w:val="008656D1"/>
    <w:rsid w:val="00883C36"/>
    <w:rsid w:val="00891099"/>
    <w:rsid w:val="008976DF"/>
    <w:rsid w:val="008A069B"/>
    <w:rsid w:val="008B2904"/>
    <w:rsid w:val="008C2331"/>
    <w:rsid w:val="008C4FE7"/>
    <w:rsid w:val="009032DA"/>
    <w:rsid w:val="00911385"/>
    <w:rsid w:val="00913F4F"/>
    <w:rsid w:val="00915A54"/>
    <w:rsid w:val="009253AA"/>
    <w:rsid w:val="00935966"/>
    <w:rsid w:val="009362D6"/>
    <w:rsid w:val="00937B3A"/>
    <w:rsid w:val="00952947"/>
    <w:rsid w:val="00960A65"/>
    <w:rsid w:val="00963834"/>
    <w:rsid w:val="0096475E"/>
    <w:rsid w:val="00965F10"/>
    <w:rsid w:val="00982521"/>
    <w:rsid w:val="00986ADD"/>
    <w:rsid w:val="00987F5D"/>
    <w:rsid w:val="0099131B"/>
    <w:rsid w:val="009A1E6A"/>
    <w:rsid w:val="009D62B5"/>
    <w:rsid w:val="009D6922"/>
    <w:rsid w:val="00A02679"/>
    <w:rsid w:val="00A042AD"/>
    <w:rsid w:val="00A04F79"/>
    <w:rsid w:val="00A05D5D"/>
    <w:rsid w:val="00A1049A"/>
    <w:rsid w:val="00A120AB"/>
    <w:rsid w:val="00A13A56"/>
    <w:rsid w:val="00A16048"/>
    <w:rsid w:val="00A16B75"/>
    <w:rsid w:val="00A204DA"/>
    <w:rsid w:val="00A221D2"/>
    <w:rsid w:val="00A240EF"/>
    <w:rsid w:val="00A55DAF"/>
    <w:rsid w:val="00A5609F"/>
    <w:rsid w:val="00A72DC5"/>
    <w:rsid w:val="00AB4148"/>
    <w:rsid w:val="00AC0DD2"/>
    <w:rsid w:val="00AC2450"/>
    <w:rsid w:val="00B04944"/>
    <w:rsid w:val="00B22691"/>
    <w:rsid w:val="00B27503"/>
    <w:rsid w:val="00B33419"/>
    <w:rsid w:val="00B34E9E"/>
    <w:rsid w:val="00B40A4F"/>
    <w:rsid w:val="00B40FE6"/>
    <w:rsid w:val="00B42075"/>
    <w:rsid w:val="00B51179"/>
    <w:rsid w:val="00B5499A"/>
    <w:rsid w:val="00B63302"/>
    <w:rsid w:val="00B651AB"/>
    <w:rsid w:val="00B66A01"/>
    <w:rsid w:val="00B672D5"/>
    <w:rsid w:val="00B92616"/>
    <w:rsid w:val="00B9440E"/>
    <w:rsid w:val="00BA4382"/>
    <w:rsid w:val="00BA72EA"/>
    <w:rsid w:val="00BB72F3"/>
    <w:rsid w:val="00BB7847"/>
    <w:rsid w:val="00BC12B3"/>
    <w:rsid w:val="00BC306F"/>
    <w:rsid w:val="00BD25B2"/>
    <w:rsid w:val="00BD3213"/>
    <w:rsid w:val="00BD695F"/>
    <w:rsid w:val="00BE0CD3"/>
    <w:rsid w:val="00BE3B2B"/>
    <w:rsid w:val="00BE6200"/>
    <w:rsid w:val="00BE792A"/>
    <w:rsid w:val="00BF616B"/>
    <w:rsid w:val="00C01255"/>
    <w:rsid w:val="00C075BE"/>
    <w:rsid w:val="00C110BA"/>
    <w:rsid w:val="00C12272"/>
    <w:rsid w:val="00C3095C"/>
    <w:rsid w:val="00C375DE"/>
    <w:rsid w:val="00C57E9E"/>
    <w:rsid w:val="00C64994"/>
    <w:rsid w:val="00C70B16"/>
    <w:rsid w:val="00C819A7"/>
    <w:rsid w:val="00C87D51"/>
    <w:rsid w:val="00C90D4F"/>
    <w:rsid w:val="00CA59A4"/>
    <w:rsid w:val="00CA6662"/>
    <w:rsid w:val="00CA702D"/>
    <w:rsid w:val="00CB16C7"/>
    <w:rsid w:val="00CB1F4C"/>
    <w:rsid w:val="00CB300E"/>
    <w:rsid w:val="00CB5CF2"/>
    <w:rsid w:val="00CE7C6E"/>
    <w:rsid w:val="00D01714"/>
    <w:rsid w:val="00D1025F"/>
    <w:rsid w:val="00D11F03"/>
    <w:rsid w:val="00D15CB0"/>
    <w:rsid w:val="00D33D7C"/>
    <w:rsid w:val="00D35130"/>
    <w:rsid w:val="00D37EC4"/>
    <w:rsid w:val="00D45DCE"/>
    <w:rsid w:val="00D524DA"/>
    <w:rsid w:val="00D52F65"/>
    <w:rsid w:val="00D552C8"/>
    <w:rsid w:val="00D55A7C"/>
    <w:rsid w:val="00D5690A"/>
    <w:rsid w:val="00D90454"/>
    <w:rsid w:val="00D909C3"/>
    <w:rsid w:val="00DB68F3"/>
    <w:rsid w:val="00DC51BB"/>
    <w:rsid w:val="00DD6C6E"/>
    <w:rsid w:val="00DE2C8D"/>
    <w:rsid w:val="00DE5531"/>
    <w:rsid w:val="00E32141"/>
    <w:rsid w:val="00E5440C"/>
    <w:rsid w:val="00E63AE0"/>
    <w:rsid w:val="00E7177E"/>
    <w:rsid w:val="00E7331D"/>
    <w:rsid w:val="00E81DAB"/>
    <w:rsid w:val="00E87C5F"/>
    <w:rsid w:val="00EB11E4"/>
    <w:rsid w:val="00EB2D33"/>
    <w:rsid w:val="00EC16B0"/>
    <w:rsid w:val="00EC1FC3"/>
    <w:rsid w:val="00ED47E0"/>
    <w:rsid w:val="00ED7F5A"/>
    <w:rsid w:val="00EF2700"/>
    <w:rsid w:val="00F10E97"/>
    <w:rsid w:val="00F2107C"/>
    <w:rsid w:val="00F302F9"/>
    <w:rsid w:val="00F341BA"/>
    <w:rsid w:val="00F34951"/>
    <w:rsid w:val="00F37781"/>
    <w:rsid w:val="00F40C70"/>
    <w:rsid w:val="00F42AEB"/>
    <w:rsid w:val="00F52F86"/>
    <w:rsid w:val="00F5580F"/>
    <w:rsid w:val="00F72FF9"/>
    <w:rsid w:val="00F74A70"/>
    <w:rsid w:val="00FA1F21"/>
    <w:rsid w:val="00FA53D6"/>
    <w:rsid w:val="00FC09B8"/>
    <w:rsid w:val="00FC37AC"/>
    <w:rsid w:val="00FE12F0"/>
    <w:rsid w:val="011470A9"/>
    <w:rsid w:val="01174236"/>
    <w:rsid w:val="03A1496F"/>
    <w:rsid w:val="042A2529"/>
    <w:rsid w:val="052F0CA7"/>
    <w:rsid w:val="059C6DA9"/>
    <w:rsid w:val="07361FA3"/>
    <w:rsid w:val="07D54551"/>
    <w:rsid w:val="08E37540"/>
    <w:rsid w:val="0973128D"/>
    <w:rsid w:val="0A71727E"/>
    <w:rsid w:val="0AA72BBC"/>
    <w:rsid w:val="0AF31BD9"/>
    <w:rsid w:val="0BCD132A"/>
    <w:rsid w:val="0CD96D3B"/>
    <w:rsid w:val="0E4B3089"/>
    <w:rsid w:val="0EDA4A99"/>
    <w:rsid w:val="0F0046B1"/>
    <w:rsid w:val="1023273D"/>
    <w:rsid w:val="102762BC"/>
    <w:rsid w:val="153F6F68"/>
    <w:rsid w:val="160A3EC1"/>
    <w:rsid w:val="17CB5391"/>
    <w:rsid w:val="1C4C5A0A"/>
    <w:rsid w:val="1C605DC5"/>
    <w:rsid w:val="1CB37495"/>
    <w:rsid w:val="1EED4FFB"/>
    <w:rsid w:val="210D1BB1"/>
    <w:rsid w:val="22B868C0"/>
    <w:rsid w:val="25116235"/>
    <w:rsid w:val="25E232AB"/>
    <w:rsid w:val="26EE3A18"/>
    <w:rsid w:val="27216E02"/>
    <w:rsid w:val="29356C39"/>
    <w:rsid w:val="2ABB1383"/>
    <w:rsid w:val="2AC80808"/>
    <w:rsid w:val="2B936963"/>
    <w:rsid w:val="2C2B5500"/>
    <w:rsid w:val="31231A73"/>
    <w:rsid w:val="315478B1"/>
    <w:rsid w:val="32D72BC8"/>
    <w:rsid w:val="33B30A63"/>
    <w:rsid w:val="35592A9A"/>
    <w:rsid w:val="381D0959"/>
    <w:rsid w:val="381F3619"/>
    <w:rsid w:val="38A548B8"/>
    <w:rsid w:val="38AF42EA"/>
    <w:rsid w:val="39A93493"/>
    <w:rsid w:val="3B554B45"/>
    <w:rsid w:val="3DF45DC9"/>
    <w:rsid w:val="4189613A"/>
    <w:rsid w:val="443171FE"/>
    <w:rsid w:val="47AE2786"/>
    <w:rsid w:val="47D0465E"/>
    <w:rsid w:val="47D143D6"/>
    <w:rsid w:val="49722DCA"/>
    <w:rsid w:val="4A89203E"/>
    <w:rsid w:val="4BEC2864"/>
    <w:rsid w:val="4D774D00"/>
    <w:rsid w:val="4DD52D84"/>
    <w:rsid w:val="4E7D5779"/>
    <w:rsid w:val="4EAC6F05"/>
    <w:rsid w:val="4F11713C"/>
    <w:rsid w:val="50167946"/>
    <w:rsid w:val="50BB6E9C"/>
    <w:rsid w:val="516745C0"/>
    <w:rsid w:val="51801E2A"/>
    <w:rsid w:val="54024DED"/>
    <w:rsid w:val="550D766C"/>
    <w:rsid w:val="574C50BF"/>
    <w:rsid w:val="57F97573"/>
    <w:rsid w:val="5A7823E0"/>
    <w:rsid w:val="5A9468B2"/>
    <w:rsid w:val="5CFB1BC6"/>
    <w:rsid w:val="5DC63E38"/>
    <w:rsid w:val="60D9078D"/>
    <w:rsid w:val="64D17F10"/>
    <w:rsid w:val="65542934"/>
    <w:rsid w:val="65A54C04"/>
    <w:rsid w:val="65DC1A96"/>
    <w:rsid w:val="67EC345A"/>
    <w:rsid w:val="69C22CAA"/>
    <w:rsid w:val="6A6F7A13"/>
    <w:rsid w:val="6AA22EFC"/>
    <w:rsid w:val="6C5A0431"/>
    <w:rsid w:val="6D79285A"/>
    <w:rsid w:val="6D8607CC"/>
    <w:rsid w:val="6D8F76A5"/>
    <w:rsid w:val="6E642EFA"/>
    <w:rsid w:val="6E896E7D"/>
    <w:rsid w:val="72B40868"/>
    <w:rsid w:val="74084AB2"/>
    <w:rsid w:val="741808EC"/>
    <w:rsid w:val="759C2FA0"/>
    <w:rsid w:val="759E6573"/>
    <w:rsid w:val="7681652C"/>
    <w:rsid w:val="7833580C"/>
    <w:rsid w:val="785A3050"/>
    <w:rsid w:val="7A260D5B"/>
    <w:rsid w:val="7F8A37C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ocked="1"/>
    <w:lsdException w:uiPriority="0" w:name="index 2" w:locked="1"/>
    <w:lsdException w:uiPriority="0" w:name="index 3" w:locked="1"/>
    <w:lsdException w:uiPriority="0" w:name="index 4" w:locked="1"/>
    <w:lsdException w:uiPriority="0" w:name="index 5" w:locked="1"/>
    <w:lsdException w:uiPriority="0" w:name="index 6" w:locked="1"/>
    <w:lsdException w:uiPriority="0" w:name="index 7" w:locked="1"/>
    <w:lsdException w:uiPriority="0" w:name="index 8" w:locked="1"/>
    <w:lsdException w:uiPriority="0" w:name="index 9" w:locked="1"/>
    <w:lsdException w:qFormat="1" w:unhideWhenUsed="0" w:uiPriority="39" w:semiHidden="0" w:name="toc 1" w:locked="1"/>
    <w:lsdException w:qFormat="1" w:unhideWhenUsed="0" w:uiPriority="39" w:semiHidden="0" w:name="toc 2" w:locked="1"/>
    <w:lsdException w:qFormat="1" w:uiPriority="39" w:semiHidden="0" w:name="toc 3" w:locked="1"/>
    <w:lsdException w:uiPriority="0" w:name="toc 4" w:locked="1"/>
    <w:lsdException w:uiPriority="0" w:name="toc 5" w:locked="1"/>
    <w:lsdException w:uiPriority="0" w:name="toc 6" w:locked="1"/>
    <w:lsdException w:uiPriority="0" w:name="toc 7" w:locked="1"/>
    <w:lsdException w:uiPriority="0" w:name="toc 8" w:locked="1"/>
    <w:lsdException w:uiPriority="0" w:name="toc 9" w:locked="1"/>
    <w:lsdException w:qFormat="1" w:uiPriority="0" w:semiHidden="0" w:name="Normal Indent" w:locked="1"/>
    <w:lsdException w:uiPriority="0" w:name="footnote text" w:locked="1"/>
    <w:lsdException w:uiPriority="0" w:name="annotation text" w:locked="1"/>
    <w:lsdException w:qFormat="1" w:unhideWhenUsed="0" w:uiPriority="0" w:semiHidden="0" w:name="header" w:locked="1"/>
    <w:lsdException w:qFormat="1" w:unhideWhenUsed="0" w:uiPriority="99" w:semiHidden="0" w:name="footer" w:locked="1"/>
    <w:lsdException w:uiPriority="0" w:name="index heading" w:locked="1"/>
    <w:lsdException w:qFormat="1" w:uiPriority="0" w:name="caption" w:locked="1"/>
    <w:lsdException w:uiPriority="0" w:name="table of figures" w:locked="1"/>
    <w:lsdException w:uiPriority="0" w:name="envelope address" w:locked="1"/>
    <w:lsdException w:uiPriority="0" w:name="envelope return" w:locked="1"/>
    <w:lsdException w:uiPriority="0" w:name="footnote reference" w:locked="1"/>
    <w:lsdException w:qFormat="1" w:uiPriority="0" w:name="annotation reference" w:locked="1"/>
    <w:lsdException w:uiPriority="0" w:name="line number" w:locked="1"/>
    <w:lsdException w:qFormat="1" w:unhideWhenUsed="0" w:uiPriority="0" w:semiHidden="0" w:name="page number" w:locked="1"/>
    <w:lsdException w:uiPriority="0" w:name="endnote reference" w:locked="1"/>
    <w:lsdException w:qFormat="1" w:unhideWhenUsed="0" w:uiPriority="0" w:semiHidden="0" w:name="endnote text" w:locked="1"/>
    <w:lsdException w:unhideWhenUsed="0" w:uiPriority="0" w:semiHidden="0" w:name="table of authorities" w:locked="1"/>
    <w:lsdException w:uiPriority="0" w:name="macro" w:locked="1"/>
    <w:lsdException w:uiPriority="0" w:name="toa heading" w:locked="1"/>
    <w:lsdException w:unhideWhenUsed="0" w:uiPriority="0" w:semiHidden="0" w:name="List" w:locked="1"/>
    <w:lsdException w:unhideWhenUsed="0" w:uiPriority="0" w:semiHidden="0" w:name="List Bullet" w:locked="1"/>
    <w:lsdException w:uiPriority="0" w:name="List Number" w:locked="1"/>
    <w:lsdException w:uiPriority="0" w:name="List 2" w:locked="1"/>
    <w:lsdException w:uiPriority="0" w:name="List 3" w:locked="1"/>
    <w:lsdException w:uiPriority="0" w:name="List 4" w:locked="1"/>
    <w:lsdException w:uiPriority="0" w:name="List 5" w:locked="1"/>
    <w:lsdException w:uiPriority="0" w:name="List Bullet 2" w:locked="1"/>
    <w:lsdException w:uiPriority="0" w:name="List Bullet 3" w:locked="1"/>
    <w:lsdException w:uiPriority="0" w:name="List Bullet 4" w:locked="1"/>
    <w:lsdException w:uiPriority="0" w:name="List Bullet 5" w:locked="1"/>
    <w:lsdException w:uiPriority="0" w:name="List Number 2" w:locked="1"/>
    <w:lsdException w:uiPriority="0" w:name="List Number 3" w:locked="1"/>
    <w:lsdException w:uiPriority="0" w:name="List Number 4" w:locked="1"/>
    <w:lsdException w:uiPriority="0" w:name="List Number 5" w:locked="1"/>
    <w:lsdException w:qFormat="1" w:unhideWhenUsed="0" w:uiPriority="0" w:semiHidden="0" w:name="Title" w:locked="1"/>
    <w:lsdException w:uiPriority="0" w:name="Closing" w:locked="1"/>
    <w:lsdException w:uiPriority="0" w:name="Signature" w:locked="1"/>
    <w:lsdException w:qFormat="1" w:uiPriority="1" w:name="Default Paragraph Font"/>
    <w:lsdException w:qFormat="1" w:uiPriority="1" w:semiHidden="0" w:name="Body Text" w:locked="1"/>
    <w:lsdException w:uiPriority="0" w:name="Body Text Indent" w:locked="1"/>
    <w:lsdException w:uiPriority="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iPriority="0" w:name="Message Header" w:locked="1"/>
    <w:lsdException w:qFormat="1" w:unhideWhenUsed="0" w:uiPriority="0" w:semiHidden="0" w:name="Subtitle" w:locked="1"/>
    <w:lsdException w:uiPriority="0" w:name="Salutation" w:locked="1"/>
    <w:lsdException w:uiPriority="0" w:name="Date" w:locked="1"/>
    <w:lsdException w:uiPriority="0" w:name="Body Text First Indent" w:locked="1"/>
    <w:lsdException w:uiPriority="0" w:name="Body Text First Indent 2" w:locked="1"/>
    <w:lsdException w:uiPriority="0" w:name="Note Heading" w:locked="1"/>
    <w:lsdException w:uiPriority="0" w:name="Body Text 2" w:locked="1"/>
    <w:lsdException w:uiPriority="0" w:name="Body Text 3" w:locked="1"/>
    <w:lsdException w:uiPriority="0" w:name="Body Text Indent 2" w:locked="1"/>
    <w:lsdException w:uiPriority="0" w:name="Body Text Indent 3" w:locked="1"/>
    <w:lsdException w:uiPriority="0" w:name="Block Text" w:locked="1"/>
    <w:lsdException w:qFormat="1" w:unhideWhenUsed="0" w:uiPriority="99" w:semiHidden="0" w:name="Hyperlink"/>
    <w:lsdException w:uiPriority="0" w:name="FollowedHyperlink" w:locked="1"/>
    <w:lsdException w:qFormat="1" w:unhideWhenUsed="0" w:uiPriority="0" w:semiHidden="0" w:name="Strong" w:locked="1"/>
    <w:lsdException w:qFormat="1" w:unhideWhenUsed="0" w:uiPriority="0" w:semiHidden="0" w:name="Emphasis" w:locked="1"/>
    <w:lsdException w:uiPriority="0" w:name="Document Map" w:locked="1"/>
    <w:lsdException w:qFormat="1" w:uiPriority="0" w:semiHidden="0" w:name="Plain Text" w:locked="1"/>
    <w:lsdException w:uiPriority="0" w:name="E-mail Signature" w:locked="1"/>
    <w:lsdException w:qFormat="1" w:unhideWhenUsed="0" w:uiPriority="0" w:semiHidden="0" w:name="Normal (Web)" w:locked="1"/>
    <w:lsdException w:uiPriority="0" w:name="HTML Acronym" w:locked="1"/>
    <w:lsdException w:uiPriority="0" w:name="HTML Address" w:locked="1"/>
    <w:lsdException w:uiPriority="0" w:name="HTML Cite" w:locked="1"/>
    <w:lsdException w:uiPriority="0" w:name="HTML Code" w:locked="1"/>
    <w:lsdException w:uiPriority="0" w:name="HTML Definition" w:locked="1"/>
    <w:lsdException w:uiPriority="0" w:name="HTML Keyboard" w:locked="1"/>
    <w:lsdException w:qFormat="1" w:uiPriority="99" w:semiHidden="0" w:name="HTML Preformatted" w:locked="1"/>
    <w:lsdException w:uiPriority="0" w:name="HTML Sample" w:locked="1"/>
    <w:lsdException w:uiPriority="0" w:name="HTML Typewriter" w:locked="1"/>
    <w:lsdException w:uiPriority="0" w:name="HTML Variable" w:locked="1"/>
    <w:lsdException w:qFormat="1" w:uiPriority="99" w:name="Normal Table"/>
    <w:lsdException w:qFormat="1" w:uiPriority="0" w:name="annotation subject" w:locked="1"/>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semiHidden="0" w:name="Balloon Text" w:locked="1"/>
    <w:lsdException w:qFormat="1" w:unhideWhenUsed="0" w:uiPriority="0" w:semiHidden="0" w:name="Table Grid" w:locked="1"/>
    <w:lsdException w:uiPriority="0"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Arial Unicode MS" w:cs="Arial Unicode MS"/>
      <w:color w:val="000000"/>
      <w:kern w:val="2"/>
      <w:sz w:val="21"/>
      <w:szCs w:val="21"/>
      <w:u w:color="000000"/>
      <w:lang w:val="en-US" w:eastAsia="en-US" w:bidi="ar-SA"/>
    </w:rPr>
  </w:style>
  <w:style w:type="paragraph" w:styleId="2">
    <w:name w:val="heading 1"/>
    <w:basedOn w:val="1"/>
    <w:next w:val="1"/>
    <w:qFormat/>
    <w:locked/>
    <w:uiPriority w:val="0"/>
    <w:pPr>
      <w:keepNext/>
      <w:keepLines/>
      <w:spacing w:before="340" w:after="330" w:line="576" w:lineRule="auto"/>
      <w:outlineLvl w:val="0"/>
    </w:pPr>
    <w:rPr>
      <w:b/>
      <w:kern w:val="44"/>
      <w:sz w:val="44"/>
    </w:rPr>
  </w:style>
  <w:style w:type="paragraph" w:styleId="3">
    <w:name w:val="heading 2"/>
    <w:basedOn w:val="1"/>
    <w:next w:val="1"/>
    <w:qFormat/>
    <w:locked/>
    <w:uiPriority w:val="0"/>
    <w:pPr>
      <w:keepNext/>
      <w:keepLines/>
      <w:adjustRightInd w:val="0"/>
      <w:spacing w:before="260" w:after="260" w:line="360" w:lineRule="auto"/>
      <w:ind w:firstLine="200" w:firstLineChars="200"/>
      <w:jc w:val="left"/>
      <w:textAlignment w:val="baseline"/>
      <w:outlineLvl w:val="1"/>
    </w:pPr>
    <w:rPr>
      <w:rFonts w:ascii="Arial" w:hAnsi="Arial" w:eastAsia="黑体"/>
      <w:kern w:val="0"/>
      <w:sz w:val="32"/>
      <w:szCs w:val="24"/>
    </w:rPr>
  </w:style>
  <w:style w:type="paragraph" w:styleId="4">
    <w:name w:val="heading 3"/>
    <w:basedOn w:val="1"/>
    <w:next w:val="1"/>
    <w:semiHidden/>
    <w:unhideWhenUsed/>
    <w:qFormat/>
    <w:locked/>
    <w:uiPriority w:val="0"/>
    <w:pPr>
      <w:keepNext/>
      <w:keepLines/>
      <w:spacing w:before="260" w:after="260" w:line="413" w:lineRule="auto"/>
      <w:outlineLvl w:val="2"/>
    </w:pPr>
    <w:rPr>
      <w:b/>
      <w:sz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locked/>
    <w:uiPriority w:val="0"/>
    <w:pPr>
      <w:ind w:firstLine="420" w:firstLineChars="200"/>
    </w:pPr>
  </w:style>
  <w:style w:type="paragraph" w:styleId="6">
    <w:name w:val="annotation text"/>
    <w:basedOn w:val="1"/>
    <w:link w:val="47"/>
    <w:semiHidden/>
    <w:unhideWhenUsed/>
    <w:locked/>
    <w:uiPriority w:val="0"/>
    <w:pPr>
      <w:jc w:val="left"/>
    </w:pPr>
  </w:style>
  <w:style w:type="paragraph" w:styleId="7">
    <w:name w:val="Body Text"/>
    <w:basedOn w:val="1"/>
    <w:link w:val="49"/>
    <w:unhideWhenUsed/>
    <w:qFormat/>
    <w:locked/>
    <w:uiPriority w:val="1"/>
    <w:pPr>
      <w:ind w:left="304"/>
    </w:pPr>
    <w:rPr>
      <w:rFonts w:hint="eastAsia" w:ascii="宋体" w:hAnsi="宋体" w:eastAsia="宋体"/>
    </w:rPr>
  </w:style>
  <w:style w:type="paragraph" w:styleId="8">
    <w:name w:val="toc 3"/>
    <w:basedOn w:val="1"/>
    <w:next w:val="1"/>
    <w:unhideWhenUsed/>
    <w:qFormat/>
    <w:locked/>
    <w:uiPriority w:val="39"/>
    <w:pPr>
      <w:ind w:left="840" w:leftChars="400"/>
    </w:pPr>
  </w:style>
  <w:style w:type="paragraph" w:styleId="9">
    <w:name w:val="Plain Text"/>
    <w:next w:val="10"/>
    <w:link w:val="46"/>
    <w:unhideWhenUsed/>
    <w:qFormat/>
    <w:locked/>
    <w:uiPriority w:val="0"/>
    <w:rPr>
      <w:rFonts w:ascii="宋体" w:hAnsi="Courier New" w:cs="Courier New" w:eastAsiaTheme="minorEastAsia"/>
      <w:kern w:val="2"/>
      <w:sz w:val="21"/>
      <w:szCs w:val="21"/>
      <w:lang w:val="en-US" w:eastAsia="zh-CN" w:bidi="ar-SA"/>
    </w:rPr>
  </w:style>
  <w:style w:type="paragraph" w:customStyle="1" w:styleId="10">
    <w:name w:val="样式 表内文字 + 段前: 1.2 磅 段后: 0.1 磅"/>
    <w:basedOn w:val="1"/>
    <w:qFormat/>
    <w:uiPriority w:val="0"/>
    <w:pPr>
      <w:widowControl/>
      <w:spacing w:line="0" w:lineRule="atLeast"/>
      <w:ind w:firstLine="200"/>
      <w:jc w:val="center"/>
    </w:pPr>
    <w:rPr>
      <w:rFonts w:ascii="宋体" w:hAnsi="宋体" w:cs="宋体"/>
      <w:kern w:val="0"/>
      <w:szCs w:val="20"/>
    </w:rPr>
  </w:style>
  <w:style w:type="paragraph" w:styleId="11">
    <w:name w:val="endnote text"/>
    <w:basedOn w:val="1"/>
    <w:qFormat/>
    <w:locked/>
    <w:uiPriority w:val="0"/>
    <w:pPr>
      <w:spacing w:after="120"/>
      <w:ind w:firstLine="720"/>
    </w:pPr>
    <w:rPr>
      <w:sz w:val="20"/>
    </w:rPr>
  </w:style>
  <w:style w:type="paragraph" w:styleId="12">
    <w:name w:val="Balloon Text"/>
    <w:basedOn w:val="1"/>
    <w:link w:val="43"/>
    <w:qFormat/>
    <w:locked/>
    <w:uiPriority w:val="0"/>
    <w:rPr>
      <w:sz w:val="18"/>
      <w:szCs w:val="18"/>
    </w:rPr>
  </w:style>
  <w:style w:type="paragraph" w:styleId="13">
    <w:name w:val="footer"/>
    <w:basedOn w:val="1"/>
    <w:link w:val="35"/>
    <w:qFormat/>
    <w:locked/>
    <w:uiPriority w:val="99"/>
    <w:pPr>
      <w:tabs>
        <w:tab w:val="center" w:pos="4153"/>
        <w:tab w:val="right" w:pos="8306"/>
      </w:tabs>
      <w:snapToGrid w:val="0"/>
      <w:jc w:val="left"/>
    </w:pPr>
    <w:rPr>
      <w:sz w:val="18"/>
      <w:szCs w:val="18"/>
    </w:rPr>
  </w:style>
  <w:style w:type="paragraph" w:styleId="14">
    <w:name w:val="header"/>
    <w:basedOn w:val="1"/>
    <w:link w:val="34"/>
    <w:qFormat/>
    <w:locked/>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locked/>
    <w:uiPriority w:val="39"/>
    <w:rPr>
      <w:szCs w:val="24"/>
    </w:rPr>
  </w:style>
  <w:style w:type="paragraph" w:styleId="16">
    <w:name w:val="toc 2"/>
    <w:basedOn w:val="1"/>
    <w:next w:val="1"/>
    <w:qFormat/>
    <w:locked/>
    <w:uiPriority w:val="39"/>
    <w:pPr>
      <w:ind w:left="420" w:leftChars="200"/>
    </w:pPr>
  </w:style>
  <w:style w:type="paragraph" w:styleId="17">
    <w:name w:val="HTML Preformatted"/>
    <w:basedOn w:val="1"/>
    <w:link w:val="44"/>
    <w:unhideWhenUsed/>
    <w:qFormat/>
    <w:lock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color w:val="auto"/>
      <w:kern w:val="0"/>
      <w:sz w:val="24"/>
      <w:szCs w:val="24"/>
      <w:lang w:eastAsia="zh-CN"/>
    </w:rPr>
  </w:style>
  <w:style w:type="paragraph" w:styleId="18">
    <w:name w:val="Normal (Web)"/>
    <w:basedOn w:val="1"/>
    <w:qFormat/>
    <w:locked/>
    <w:uiPriority w:val="0"/>
    <w:pPr>
      <w:widowControl/>
      <w:spacing w:before="100" w:beforeAutospacing="1" w:after="119"/>
      <w:jc w:val="left"/>
    </w:pPr>
    <w:rPr>
      <w:rFonts w:ascii="宋体" w:hAnsi="宋体" w:eastAsia="宋体" w:cs="宋体"/>
      <w:color w:val="auto"/>
      <w:kern w:val="0"/>
      <w:sz w:val="24"/>
      <w:szCs w:val="24"/>
      <w:lang w:eastAsia="zh-CN"/>
    </w:rPr>
  </w:style>
  <w:style w:type="paragraph" w:styleId="19">
    <w:name w:val="Title"/>
    <w:basedOn w:val="1"/>
    <w:next w:val="1"/>
    <w:qFormat/>
    <w:locked/>
    <w:uiPriority w:val="0"/>
    <w:pPr>
      <w:spacing w:before="240" w:after="60"/>
      <w:jc w:val="center"/>
      <w:outlineLvl w:val="0"/>
    </w:pPr>
    <w:rPr>
      <w:rFonts w:ascii="Cambria" w:hAnsi="Cambria" w:eastAsiaTheme="minorEastAsia"/>
      <w:b/>
      <w:bCs/>
      <w:sz w:val="32"/>
      <w:szCs w:val="32"/>
    </w:rPr>
  </w:style>
  <w:style w:type="paragraph" w:styleId="20">
    <w:name w:val="annotation subject"/>
    <w:basedOn w:val="6"/>
    <w:next w:val="6"/>
    <w:link w:val="48"/>
    <w:semiHidden/>
    <w:unhideWhenUsed/>
    <w:qFormat/>
    <w:locked/>
    <w:uiPriority w:val="0"/>
    <w:rPr>
      <w:b/>
      <w:bCs/>
    </w:rPr>
  </w:style>
  <w:style w:type="table" w:styleId="22">
    <w:name w:val="Table Grid"/>
    <w:basedOn w:val="21"/>
    <w:qFormat/>
    <w:locked/>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24">
    <w:name w:val="page number"/>
    <w:basedOn w:val="23"/>
    <w:qFormat/>
    <w:locked/>
    <w:uiPriority w:val="0"/>
  </w:style>
  <w:style w:type="character" w:styleId="25">
    <w:name w:val="Hyperlink"/>
    <w:qFormat/>
    <w:uiPriority w:val="99"/>
    <w:rPr>
      <w:u w:val="single"/>
    </w:rPr>
  </w:style>
  <w:style w:type="character" w:styleId="26">
    <w:name w:val="annotation reference"/>
    <w:basedOn w:val="23"/>
    <w:semiHidden/>
    <w:unhideWhenUsed/>
    <w:qFormat/>
    <w:locked/>
    <w:uiPriority w:val="0"/>
    <w:rPr>
      <w:sz w:val="21"/>
      <w:szCs w:val="21"/>
    </w:rPr>
  </w:style>
  <w:style w:type="paragraph" w:customStyle="1" w:styleId="27">
    <w:name w:val="页眉与页脚"/>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paragraph" w:customStyle="1" w:styleId="28">
    <w:name w:val="标题 11"/>
    <w:next w:val="1"/>
    <w:qFormat/>
    <w:uiPriority w:val="0"/>
    <w:pPr>
      <w:keepNext/>
      <w:keepLines/>
      <w:widowControl w:val="0"/>
      <w:spacing w:line="360" w:lineRule="auto"/>
      <w:outlineLvl w:val="0"/>
    </w:pPr>
    <w:rPr>
      <w:rFonts w:ascii="Times New Roman" w:hAnsi="Times New Roman" w:eastAsia="Arial Unicode MS" w:cs="Arial Unicode MS"/>
      <w:b/>
      <w:bCs/>
      <w:color w:val="000000"/>
      <w:kern w:val="44"/>
      <w:sz w:val="32"/>
      <w:szCs w:val="32"/>
      <w:u w:color="000000"/>
      <w:lang w:val="en-US" w:eastAsia="zh-CN" w:bidi="ar-SA"/>
    </w:rPr>
  </w:style>
  <w:style w:type="paragraph" w:customStyle="1" w:styleId="29">
    <w:name w:val="标题 21"/>
    <w:next w:val="30"/>
    <w:qFormat/>
    <w:uiPriority w:val="0"/>
    <w:pPr>
      <w:keepNext/>
      <w:keepLines/>
      <w:widowControl w:val="0"/>
      <w:spacing w:before="260" w:after="260" w:line="360" w:lineRule="auto"/>
      <w:ind w:firstLine="200"/>
      <w:outlineLvl w:val="1"/>
    </w:pPr>
    <w:rPr>
      <w:rFonts w:ascii="Arial" w:hAnsi="Arial" w:eastAsia="Arial Unicode MS" w:cs="Arial Unicode MS"/>
      <w:color w:val="000000"/>
      <w:sz w:val="32"/>
      <w:szCs w:val="32"/>
      <w:u w:color="000000"/>
      <w:lang w:val="en-US" w:eastAsia="zh-CN" w:bidi="ar-SA"/>
    </w:rPr>
  </w:style>
  <w:style w:type="paragraph" w:customStyle="1" w:styleId="30">
    <w:name w:val="正文缩进1"/>
    <w:qFormat/>
    <w:uiPriority w:val="0"/>
    <w:pPr>
      <w:widowControl w:val="0"/>
      <w:ind w:firstLine="42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31">
    <w:name w:val="列出段落1"/>
    <w:qFormat/>
    <w:uiPriority w:val="0"/>
    <w:pPr>
      <w:widowControl w:val="0"/>
      <w:ind w:firstLine="420"/>
      <w:jc w:val="both"/>
    </w:pPr>
    <w:rPr>
      <w:rFonts w:ascii="Times New Roman" w:hAnsi="Times New Roman" w:eastAsia="Times New Roman" w:cs="Times New Roman"/>
      <w:color w:val="000000"/>
      <w:kern w:val="2"/>
      <w:sz w:val="21"/>
      <w:szCs w:val="21"/>
      <w:u w:color="000000"/>
      <w:lang w:val="en-US" w:eastAsia="zh-CN" w:bidi="ar-SA"/>
    </w:rPr>
  </w:style>
  <w:style w:type="paragraph" w:customStyle="1" w:styleId="32">
    <w:name w:val="标题 31"/>
    <w:next w:val="1"/>
    <w:qFormat/>
    <w:uiPriority w:val="0"/>
    <w:pPr>
      <w:keepNext/>
      <w:keepLines/>
      <w:widowControl w:val="0"/>
      <w:spacing w:before="260" w:after="260" w:line="360" w:lineRule="auto"/>
      <w:jc w:val="center"/>
      <w:outlineLvl w:val="2"/>
    </w:pPr>
    <w:rPr>
      <w:rFonts w:ascii="Arial Unicode MS" w:hAnsi="Arial Unicode MS" w:eastAsia="Times New Roman" w:cs="Arial Unicode MS"/>
      <w:b/>
      <w:bCs/>
      <w:color w:val="000000"/>
      <w:kern w:val="2"/>
      <w:sz w:val="32"/>
      <w:szCs w:val="32"/>
      <w:u w:color="000000"/>
      <w:lang w:val="en-US" w:eastAsia="zh-CN" w:bidi="ar-SA"/>
    </w:rPr>
  </w:style>
  <w:style w:type="paragraph" w:customStyle="1" w:styleId="33">
    <w:name w:val="_Style 4"/>
    <w:qFormat/>
    <w:uiPriority w:val="0"/>
    <w:pPr>
      <w:ind w:firstLine="420"/>
    </w:pPr>
    <w:rPr>
      <w:rFonts w:ascii="Calibri" w:hAnsi="Calibri" w:eastAsia="Calibri" w:cs="Calibri"/>
      <w:color w:val="000000"/>
      <w:sz w:val="24"/>
      <w:szCs w:val="24"/>
      <w:u w:color="000000"/>
      <w:lang w:val="en-US" w:eastAsia="zh-CN" w:bidi="ar-SA"/>
    </w:rPr>
  </w:style>
  <w:style w:type="character" w:customStyle="1" w:styleId="34">
    <w:name w:val="页眉 字符"/>
    <w:basedOn w:val="23"/>
    <w:link w:val="14"/>
    <w:qFormat/>
    <w:uiPriority w:val="0"/>
    <w:rPr>
      <w:rFonts w:eastAsia="Arial Unicode MS" w:cs="Arial Unicode MS"/>
      <w:color w:val="000000"/>
      <w:kern w:val="2"/>
      <w:sz w:val="18"/>
      <w:szCs w:val="18"/>
      <w:u w:color="000000"/>
      <w:lang w:eastAsia="en-US"/>
    </w:rPr>
  </w:style>
  <w:style w:type="character" w:customStyle="1" w:styleId="35">
    <w:name w:val="页脚 字符"/>
    <w:basedOn w:val="23"/>
    <w:link w:val="13"/>
    <w:qFormat/>
    <w:uiPriority w:val="99"/>
    <w:rPr>
      <w:rFonts w:eastAsia="Arial Unicode MS" w:cs="Arial Unicode MS"/>
      <w:color w:val="000000"/>
      <w:kern w:val="2"/>
      <w:sz w:val="18"/>
      <w:szCs w:val="18"/>
      <w:u w:color="000000"/>
      <w:lang w:eastAsia="en-US"/>
    </w:rPr>
  </w:style>
  <w:style w:type="paragraph" w:customStyle="1" w:styleId="36">
    <w:name w:val="正文1"/>
    <w:basedOn w:val="1"/>
    <w:link w:val="37"/>
    <w:qFormat/>
    <w:uiPriority w:val="0"/>
    <w:pPr>
      <w:ind w:firstLine="200" w:firstLineChars="200"/>
    </w:pPr>
    <w:rPr>
      <w:rFonts w:ascii="Calibri" w:hAnsi="Calibri" w:eastAsia="宋体" w:cs="Times New Roman"/>
      <w:color w:val="auto"/>
      <w:kern w:val="0"/>
      <w:sz w:val="24"/>
      <w:szCs w:val="20"/>
      <w:lang w:eastAsia="zh-CN"/>
    </w:rPr>
  </w:style>
  <w:style w:type="character" w:customStyle="1" w:styleId="37">
    <w:name w:val="正文1 Char Char"/>
    <w:link w:val="36"/>
    <w:qFormat/>
    <w:locked/>
    <w:uiPriority w:val="0"/>
    <w:rPr>
      <w:rFonts w:ascii="Calibri" w:hAnsi="Calibri"/>
      <w:sz w:val="24"/>
    </w:rPr>
  </w:style>
  <w:style w:type="paragraph" w:customStyle="1" w:styleId="38">
    <w:name w:val="WPSOffice手动目录 1"/>
    <w:qFormat/>
    <w:uiPriority w:val="0"/>
    <w:rPr>
      <w:rFonts w:asciiTheme="minorHAnsi" w:hAnsiTheme="minorHAnsi" w:eastAsiaTheme="minorEastAsia" w:cstheme="minorBidi"/>
      <w:lang w:val="en-US" w:eastAsia="zh-CN" w:bidi="ar-SA"/>
    </w:rPr>
  </w:style>
  <w:style w:type="paragraph" w:customStyle="1" w:styleId="39">
    <w:name w:val="表格"/>
    <w:basedOn w:val="1"/>
    <w:qFormat/>
    <w:uiPriority w:val="0"/>
    <w:pPr>
      <w:tabs>
        <w:tab w:val="left" w:pos="1200"/>
      </w:tabs>
      <w:spacing w:line="500" w:lineRule="exact"/>
      <w:jc w:val="center"/>
    </w:pPr>
    <w:rPr>
      <w:rFonts w:ascii="宋体"/>
      <w:sz w:val="24"/>
      <w:szCs w:val="18"/>
    </w:rPr>
  </w:style>
  <w:style w:type="paragraph" w:styleId="40">
    <w:name w:val="List Paragraph"/>
    <w:basedOn w:val="1"/>
    <w:qFormat/>
    <w:uiPriority w:val="34"/>
    <w:pPr>
      <w:ind w:firstLine="420" w:firstLineChars="200"/>
    </w:pPr>
  </w:style>
  <w:style w:type="paragraph" w:styleId="41">
    <w:name w:val="No Spacing"/>
    <w:qFormat/>
    <w:uiPriority w:val="1"/>
    <w:rPr>
      <w:rFonts w:ascii="Calibri" w:hAnsi="Calibri" w:eastAsia="宋体" w:cs="Times New Roman"/>
      <w:sz w:val="22"/>
      <w:szCs w:val="22"/>
      <w:lang w:val="en-US" w:eastAsia="zh-CN" w:bidi="ar-SA"/>
    </w:rPr>
  </w:style>
  <w:style w:type="paragraph" w:customStyle="1" w:styleId="42">
    <w:name w:val="WPSOffice手动目录 2"/>
    <w:qFormat/>
    <w:uiPriority w:val="0"/>
    <w:pPr>
      <w:ind w:left="200" w:leftChars="200"/>
    </w:pPr>
    <w:rPr>
      <w:rFonts w:asciiTheme="minorHAnsi" w:hAnsiTheme="minorHAnsi" w:eastAsiaTheme="minorEastAsia" w:cstheme="minorBidi"/>
      <w:lang w:val="en-US" w:eastAsia="zh-CN" w:bidi="ar-SA"/>
    </w:rPr>
  </w:style>
  <w:style w:type="character" w:customStyle="1" w:styleId="43">
    <w:name w:val="批注框文本 字符"/>
    <w:basedOn w:val="23"/>
    <w:link w:val="12"/>
    <w:qFormat/>
    <w:uiPriority w:val="0"/>
    <w:rPr>
      <w:rFonts w:ascii="Times New Roman" w:hAnsi="Times New Roman" w:eastAsia="Arial Unicode MS" w:cs="Arial Unicode MS"/>
      <w:color w:val="000000"/>
      <w:kern w:val="2"/>
      <w:sz w:val="18"/>
      <w:szCs w:val="18"/>
      <w:u w:color="000000"/>
      <w:lang w:eastAsia="en-US"/>
    </w:rPr>
  </w:style>
  <w:style w:type="character" w:customStyle="1" w:styleId="44">
    <w:name w:val="HTML 预设格式 字符"/>
    <w:basedOn w:val="23"/>
    <w:link w:val="17"/>
    <w:qFormat/>
    <w:uiPriority w:val="99"/>
    <w:rPr>
      <w:rFonts w:ascii="宋体" w:hAnsi="宋体" w:eastAsia="宋体" w:cs="宋体"/>
      <w:sz w:val="24"/>
      <w:szCs w:val="24"/>
    </w:rPr>
  </w:style>
  <w:style w:type="paragraph" w:customStyle="1" w:styleId="45">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376092" w:themeColor="accent1" w:themeShade="BF"/>
      <w:kern w:val="0"/>
      <w:sz w:val="32"/>
      <w:szCs w:val="32"/>
      <w:lang w:eastAsia="zh-CN"/>
    </w:rPr>
  </w:style>
  <w:style w:type="character" w:customStyle="1" w:styleId="46">
    <w:name w:val="纯文本 字符"/>
    <w:link w:val="9"/>
    <w:qFormat/>
    <w:uiPriority w:val="0"/>
    <w:rPr>
      <w:rFonts w:ascii="宋体" w:hAnsi="Courier New" w:cs="Courier New"/>
      <w:kern w:val="2"/>
      <w:sz w:val="21"/>
      <w:szCs w:val="21"/>
    </w:rPr>
  </w:style>
  <w:style w:type="character" w:customStyle="1" w:styleId="47">
    <w:name w:val="批注文字 字符"/>
    <w:basedOn w:val="23"/>
    <w:link w:val="6"/>
    <w:semiHidden/>
    <w:qFormat/>
    <w:uiPriority w:val="0"/>
    <w:rPr>
      <w:rFonts w:ascii="Times New Roman" w:hAnsi="Times New Roman" w:eastAsia="Arial Unicode MS" w:cs="Arial Unicode MS"/>
      <w:color w:val="000000"/>
      <w:kern w:val="2"/>
      <w:sz w:val="21"/>
      <w:szCs w:val="21"/>
      <w:u w:color="000000"/>
      <w:lang w:eastAsia="en-US"/>
    </w:rPr>
  </w:style>
  <w:style w:type="character" w:customStyle="1" w:styleId="48">
    <w:name w:val="批注主题 字符"/>
    <w:basedOn w:val="47"/>
    <w:link w:val="20"/>
    <w:semiHidden/>
    <w:qFormat/>
    <w:uiPriority w:val="0"/>
    <w:rPr>
      <w:rFonts w:ascii="Times New Roman" w:hAnsi="Times New Roman" w:eastAsia="Arial Unicode MS" w:cs="Arial Unicode MS"/>
      <w:b/>
      <w:bCs/>
      <w:color w:val="000000"/>
      <w:kern w:val="2"/>
      <w:sz w:val="21"/>
      <w:szCs w:val="21"/>
      <w:u w:color="000000"/>
      <w:lang w:eastAsia="en-US"/>
    </w:rPr>
  </w:style>
  <w:style w:type="character" w:customStyle="1" w:styleId="49">
    <w:name w:val="正文文本 字符"/>
    <w:basedOn w:val="23"/>
    <w:link w:val="7"/>
    <w:qFormat/>
    <w:uiPriority w:val="1"/>
    <w:rPr>
      <w:rFonts w:ascii="宋体" w:hAnsi="宋体" w:eastAsia="宋体" w:cs="Arial Unicode MS"/>
      <w:color w:val="000000"/>
      <w:kern w:val="2"/>
      <w:sz w:val="21"/>
      <w:szCs w:val="21"/>
      <w:u w:color="000000"/>
      <w:lang w:eastAsia="en-US"/>
    </w:rPr>
  </w:style>
  <w:style w:type="paragraph" w:customStyle="1" w:styleId="50">
    <w:name w:val="修订1"/>
    <w:hidden/>
    <w:unhideWhenUsed/>
    <w:qFormat/>
    <w:uiPriority w:val="99"/>
    <w:rPr>
      <w:rFonts w:ascii="Times New Roman" w:hAnsi="Times New Roman" w:eastAsia="Arial Unicode MS" w:cs="Arial Unicode MS"/>
      <w:color w:val="000000"/>
      <w:kern w:val="2"/>
      <w:sz w:val="21"/>
      <w:szCs w:val="21"/>
      <w:u w:color="000000"/>
      <w:lang w:val="en-US" w:eastAsia="en-US" w:bidi="ar-SA"/>
    </w:rPr>
  </w:style>
  <w:style w:type="paragraph" w:customStyle="1" w:styleId="51">
    <w:name w:val="Revision"/>
    <w:hidden/>
    <w:unhideWhenUsed/>
    <w:qFormat/>
    <w:uiPriority w:val="99"/>
    <w:rPr>
      <w:rFonts w:ascii="Times New Roman" w:hAnsi="Times New Roman" w:eastAsia="Arial Unicode MS" w:cs="Arial Unicode MS"/>
      <w:color w:val="000000"/>
      <w:kern w:val="2"/>
      <w:sz w:val="21"/>
      <w:szCs w:val="21"/>
      <w:u w:color="00000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http://schemas.openxmlformats.org/officeDocument/2006/bibliography" xmlns:b="http://schemas.openxmlformats.org/officeDocument/2006/bibliography" Version="6" StyleName="APA" SelectedStyle="\APASixthEditionOfficeOnline.xsl"/>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2B57404-1159-4CD7-8B16-086718A967DC}">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41</Pages>
  <Words>44</Words>
  <Characters>47</Characters>
  <Lines>117</Lines>
  <Paragraphs>33</Paragraphs>
  <TotalTime>58</TotalTime>
  <ScaleCrop>false</ScaleCrop>
  <LinksUpToDate>false</LinksUpToDate>
  <CharactersWithSpaces>49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2021-03-18T19:21:00Z</dcterms:created>
  <dc:creator>蔡涛</dc:creator>
  <cp:lastModifiedBy>安</cp:lastModifiedBy>
  <cp:lastPrinted>2025-04-27T07:28:00Z</cp:lastPrinted>
  <dcterms:modified xsi:type="dcterms:W3CDTF">2025-04-27T09:57:14Z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1E5D48C2556A40958DCCBE8CFA457E2E</vt:lpwstr>
  </property>
  <property fmtid="{D5CDD505-2E9C-101B-9397-08002B2CF9AE}" pid="4" name="KSOTemplateDocerSaveRecord">
    <vt:lpwstr>eyJoZGlkIjoiZDI0YWVlNGU2MjRhODY0MDZjNWUzNGRiNWRhMjdjNWQiLCJ1c2VySWQiOiI0NzI4OTk4MDEifQ==</vt:lpwstr>
  </property>
</Properties>
</file>