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87455E">
      <w:pPr>
        <w:spacing w:line="700" w:lineRule="exact"/>
        <w:jc w:val="center"/>
        <w:rPr>
          <w:rFonts w:hint="eastAsia" w:ascii="Times New Roman" w:hAnsi="Times New Roman" w:eastAsia="方正小标宋_GBK" w:cs="Times New Roman"/>
          <w:sz w:val="44"/>
          <w:szCs w:val="44"/>
          <w:lang w:val="en-US" w:eastAsia="zh-CN"/>
        </w:rPr>
      </w:pPr>
      <w:r>
        <w:rPr>
          <w:rFonts w:hint="eastAsia" w:ascii="Times New Roman" w:hAnsi="Times New Roman" w:eastAsia="方正小标宋_GBK" w:cs="Times New Roman"/>
          <w:sz w:val="44"/>
          <w:szCs w:val="44"/>
          <w:lang w:eastAsia="zh-CN"/>
        </w:rPr>
        <w:t>云能天然气（玉溪）有限公司</w:t>
      </w:r>
      <w:r>
        <w:rPr>
          <w:rFonts w:hint="eastAsia" w:ascii="Times New Roman" w:hAnsi="Times New Roman" w:eastAsia="方正小标宋_GBK" w:cs="Times New Roman"/>
          <w:sz w:val="44"/>
          <w:szCs w:val="44"/>
          <w:lang w:val="en-US" w:eastAsia="zh-CN"/>
        </w:rPr>
        <w:t>家政服务询比采购公告</w:t>
      </w:r>
    </w:p>
    <w:p w14:paraId="501C9F98">
      <w:pPr>
        <w:keepNext w:val="0"/>
        <w:keepLines w:val="0"/>
        <w:pageBreakBefore w:val="0"/>
        <w:widowControl w:val="0"/>
        <w:kinsoku/>
        <w:wordWrap/>
        <w:overflowPunct/>
        <w:topLinePunct w:val="0"/>
        <w:autoSpaceDE/>
        <w:autoSpaceDN/>
        <w:bidi w:val="0"/>
        <w:adjustRightInd/>
        <w:snapToGrid/>
        <w:spacing w:line="576" w:lineRule="exact"/>
        <w:ind w:firstLine="320" w:firstLineChars="100"/>
        <w:jc w:val="both"/>
        <w:textAlignment w:val="auto"/>
        <w:rPr>
          <w:rFonts w:hint="default" w:ascii="Times New Roman" w:hAnsi="Times New Roman" w:eastAsia="方正仿宋_GBK" w:cs="Times New Roman"/>
          <w:bCs/>
          <w:sz w:val="32"/>
          <w:szCs w:val="32"/>
        </w:rPr>
      </w:pPr>
    </w:p>
    <w:p w14:paraId="6FF0BBC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我公司为解决</w:t>
      </w:r>
      <w:r>
        <w:rPr>
          <w:rFonts w:hint="eastAsia" w:ascii="Times New Roman" w:hAnsi="Times New Roman" w:eastAsia="方正仿宋_GBK" w:cs="Times New Roman"/>
          <w:bCs/>
          <w:sz w:val="32"/>
          <w:szCs w:val="32"/>
          <w:lang w:val="en-US" w:eastAsia="zh-CN"/>
        </w:rPr>
        <w:t>玉溪公司及各场站的家政服务的</w:t>
      </w:r>
      <w:r>
        <w:rPr>
          <w:rFonts w:hint="default" w:ascii="Times New Roman" w:hAnsi="Times New Roman" w:eastAsia="方正仿宋_GBK" w:cs="Times New Roman"/>
          <w:bCs/>
          <w:sz w:val="32"/>
          <w:szCs w:val="32"/>
        </w:rPr>
        <w:t>需求，需通过比价方式选取</w:t>
      </w:r>
      <w:r>
        <w:rPr>
          <w:rFonts w:hint="eastAsia" w:ascii="Times New Roman" w:hAnsi="Times New Roman" w:eastAsia="方正仿宋_GBK" w:cs="Times New Roman"/>
          <w:bCs/>
          <w:sz w:val="32"/>
          <w:szCs w:val="32"/>
          <w:lang w:val="en-US" w:eastAsia="zh-CN"/>
        </w:rPr>
        <w:t>家政</w:t>
      </w:r>
      <w:r>
        <w:rPr>
          <w:rFonts w:hint="default" w:ascii="Times New Roman" w:hAnsi="Times New Roman" w:eastAsia="方正仿宋_GBK" w:cs="Times New Roman"/>
          <w:bCs/>
          <w:sz w:val="32"/>
          <w:szCs w:val="32"/>
        </w:rPr>
        <w:t>服务方</w:t>
      </w:r>
      <w:r>
        <w:rPr>
          <w:rFonts w:hint="eastAsia" w:ascii="Times New Roman" w:hAnsi="Times New Roman" w:eastAsia="方正仿宋_GBK" w:cs="Times New Roman"/>
          <w:bCs/>
          <w:sz w:val="32"/>
          <w:szCs w:val="32"/>
          <w:lang w:eastAsia="zh-CN"/>
        </w:rPr>
        <w:t>，</w:t>
      </w:r>
      <w:r>
        <w:rPr>
          <w:rFonts w:hint="default" w:ascii="Times New Roman" w:hAnsi="Times New Roman" w:eastAsia="方正仿宋_GBK" w:cs="Times New Roman"/>
          <w:bCs/>
          <w:sz w:val="32"/>
          <w:szCs w:val="32"/>
        </w:rPr>
        <w:t>现向社会各界供应商询价。</w:t>
      </w:r>
    </w:p>
    <w:p w14:paraId="2CBCFD5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方正黑体_GBK" w:hAnsi="方正黑体_GBK" w:eastAsia="方正黑体_GBK" w:cs="方正黑体_GBK"/>
          <w:b w:val="0"/>
          <w:bCs/>
          <w:sz w:val="32"/>
          <w:szCs w:val="32"/>
        </w:rPr>
      </w:pPr>
      <w:r>
        <w:rPr>
          <w:rFonts w:hint="eastAsia" w:ascii="方正黑体_GBK" w:hAnsi="方正黑体_GBK" w:eastAsia="方正黑体_GBK" w:cs="方正黑体_GBK"/>
          <w:b w:val="0"/>
          <w:bCs/>
          <w:sz w:val="32"/>
          <w:szCs w:val="32"/>
        </w:rPr>
        <w:t>一、项目基本情况</w:t>
      </w:r>
    </w:p>
    <w:p w14:paraId="6C314FE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方正仿宋_GBK" w:cs="Times New Roman"/>
          <w:bCs/>
          <w:sz w:val="32"/>
          <w:szCs w:val="32"/>
          <w:u w:val="single"/>
          <w:lang w:eastAsia="zh-CN"/>
        </w:rPr>
      </w:pPr>
      <w:r>
        <w:rPr>
          <w:rFonts w:hint="default" w:ascii="Times New Roman" w:hAnsi="Times New Roman" w:eastAsia="方正仿宋_GBK" w:cs="Times New Roman"/>
          <w:bCs/>
          <w:sz w:val="32"/>
          <w:szCs w:val="32"/>
        </w:rPr>
        <w:t>项目名称：</w:t>
      </w:r>
      <w:r>
        <w:rPr>
          <w:rFonts w:hint="default" w:ascii="Times New Roman" w:hAnsi="Times New Roman" w:eastAsia="方正仿宋_GBK" w:cs="Times New Roman"/>
          <w:bCs/>
          <w:sz w:val="32"/>
          <w:szCs w:val="32"/>
          <w:u w:val="single"/>
        </w:rPr>
        <w:t>云能天然气（玉溪）有限公司</w:t>
      </w:r>
      <w:r>
        <w:rPr>
          <w:rFonts w:hint="eastAsia" w:ascii="Times New Roman" w:hAnsi="Times New Roman" w:eastAsia="方正仿宋_GBK" w:cs="Times New Roman"/>
          <w:bCs/>
          <w:sz w:val="32"/>
          <w:szCs w:val="32"/>
          <w:u w:val="single"/>
          <w:lang w:val="en-US" w:eastAsia="zh-CN"/>
        </w:rPr>
        <w:t>家政</w:t>
      </w:r>
      <w:r>
        <w:rPr>
          <w:rFonts w:hint="default" w:ascii="Times New Roman" w:hAnsi="Times New Roman" w:eastAsia="方正仿宋_GBK" w:cs="Times New Roman"/>
          <w:bCs/>
          <w:sz w:val="32"/>
          <w:szCs w:val="32"/>
          <w:u w:val="single"/>
        </w:rPr>
        <w:t>服务</w:t>
      </w:r>
      <w:r>
        <w:rPr>
          <w:rFonts w:hint="eastAsia" w:ascii="Times New Roman" w:hAnsi="Times New Roman" w:eastAsia="方正仿宋_GBK" w:cs="Times New Roman"/>
          <w:bCs/>
          <w:sz w:val="32"/>
          <w:szCs w:val="32"/>
          <w:u w:val="single"/>
          <w:lang w:eastAsia="zh-CN"/>
        </w:rPr>
        <w:t>。</w:t>
      </w:r>
    </w:p>
    <w:p w14:paraId="44B9B414">
      <w:pPr>
        <w:spacing w:line="576" w:lineRule="exact"/>
        <w:ind w:firstLine="640" w:firstLineChars="200"/>
        <w:rPr>
          <w:rFonts w:hint="default" w:ascii="Times New Roman" w:hAnsi="Times New Roman" w:eastAsia="方正仿宋_GBK" w:cs="Times New Roman"/>
          <w:bCs/>
          <w:sz w:val="32"/>
          <w:szCs w:val="32"/>
          <w:highlight w:val="none"/>
          <w:u w:val="single"/>
          <w:lang w:val="en-US" w:eastAsia="zh-CN"/>
        </w:rPr>
      </w:pPr>
      <w:r>
        <w:rPr>
          <w:rFonts w:hint="eastAsia" w:ascii="Times New Roman" w:hAnsi="Times New Roman" w:eastAsia="方正仿宋_GBK" w:cs="Times New Roman"/>
          <w:bCs/>
          <w:sz w:val="32"/>
          <w:szCs w:val="32"/>
          <w:u w:val="none"/>
          <w:lang w:val="en-US" w:eastAsia="zh-CN"/>
        </w:rPr>
        <w:t>项目地址：</w:t>
      </w:r>
      <w:r>
        <w:rPr>
          <w:rFonts w:hint="eastAsia" w:ascii="Times New Roman" w:hAnsi="Times New Roman" w:eastAsia="方正仿宋_GBK" w:cs="Times New Roman"/>
          <w:bCs/>
          <w:sz w:val="32"/>
          <w:szCs w:val="32"/>
          <w:u w:val="single"/>
          <w:lang w:val="en-US" w:eastAsia="zh-CN"/>
        </w:rPr>
        <w:t>云南省玉</w:t>
      </w:r>
      <w:r>
        <w:rPr>
          <w:rFonts w:hint="eastAsia" w:ascii="Times New Roman" w:hAnsi="Times New Roman" w:eastAsia="方正仿宋_GBK" w:cs="Times New Roman"/>
          <w:bCs/>
          <w:sz w:val="32"/>
          <w:szCs w:val="32"/>
          <w:highlight w:val="none"/>
          <w:u w:val="single"/>
          <w:lang w:val="en-US" w:eastAsia="zh-CN"/>
        </w:rPr>
        <w:t>溪市红塔区及各场站（化念镇峨山县、禄脿），采购方指定地点。</w:t>
      </w:r>
    </w:p>
    <w:p w14:paraId="310AEB78">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方正仿宋_GBK" w:cs="Times New Roman"/>
          <w:bCs/>
          <w:sz w:val="32"/>
          <w:szCs w:val="32"/>
          <w:u w:val="single"/>
          <w:lang w:val="en-US" w:eastAsia="zh-CN"/>
        </w:rPr>
      </w:pPr>
      <w:r>
        <w:rPr>
          <w:rFonts w:hint="eastAsia" w:ascii="Times New Roman" w:hAnsi="Times New Roman" w:eastAsia="方正仿宋_GBK" w:cs="Times New Roman"/>
          <w:bCs/>
          <w:sz w:val="32"/>
          <w:szCs w:val="32"/>
          <w:highlight w:val="none"/>
          <w:u w:val="none"/>
        </w:rPr>
        <w:t>采购内容：</w:t>
      </w:r>
      <w:r>
        <w:rPr>
          <w:rFonts w:hint="eastAsia" w:ascii="Times New Roman" w:hAnsi="Times New Roman" w:eastAsia="方正仿宋_GBK" w:cs="Times New Roman"/>
          <w:bCs/>
          <w:sz w:val="32"/>
          <w:szCs w:val="32"/>
          <w:highlight w:val="none"/>
          <w:u w:val="single"/>
          <w:lang w:val="en-US" w:eastAsia="zh-CN"/>
        </w:rPr>
        <w:t>安排采购方所需人员对</w:t>
      </w:r>
      <w:r>
        <w:rPr>
          <w:rFonts w:hint="eastAsia" w:ascii="Times New Roman" w:hAnsi="Times New Roman" w:eastAsia="方正仿宋_GBK" w:cs="Times New Roman"/>
          <w:bCs/>
          <w:sz w:val="32"/>
          <w:szCs w:val="32"/>
          <w:u w:val="single"/>
          <w:lang w:val="en-US" w:eastAsia="zh-CN"/>
        </w:rPr>
        <w:t>办公场所、场站室内保洁卫生清扫、公共区域清洁、负责做饭等家政相关服务。</w:t>
      </w:r>
    </w:p>
    <w:p w14:paraId="6795A0B5">
      <w:pPr>
        <w:pStyle w:val="13"/>
        <w:spacing w:after="0" w:line="576" w:lineRule="exact"/>
        <w:ind w:firstLine="640" w:firstLineChars="200"/>
        <w:rPr>
          <w:rFonts w:hint="eastAsia" w:ascii="Times New Roman" w:eastAsia="方正仿宋_GBK"/>
          <w:bCs/>
          <w:sz w:val="32"/>
          <w:szCs w:val="32"/>
          <w:u w:val="none"/>
        </w:rPr>
      </w:pPr>
      <w:r>
        <w:rPr>
          <w:rFonts w:hint="eastAsia" w:ascii="Times New Roman" w:eastAsia="方正仿宋_GBK"/>
          <w:bCs/>
          <w:sz w:val="32"/>
          <w:szCs w:val="32"/>
          <w:u w:val="none"/>
          <w:lang w:val="en-US" w:eastAsia="zh-CN"/>
        </w:rPr>
        <w:t>服务期限</w:t>
      </w:r>
      <w:r>
        <w:rPr>
          <w:rFonts w:hint="eastAsia" w:ascii="Times New Roman" w:eastAsia="方正仿宋_GBK"/>
          <w:bCs/>
          <w:sz w:val="32"/>
          <w:szCs w:val="32"/>
          <w:u w:val="none"/>
        </w:rPr>
        <w:t>：</w:t>
      </w:r>
      <w:r>
        <w:rPr>
          <w:rFonts w:hint="eastAsia" w:ascii="Times New Roman" w:eastAsia="方正仿宋_GBK"/>
          <w:bCs/>
          <w:sz w:val="32"/>
          <w:szCs w:val="32"/>
          <w:u w:val="single"/>
          <w:lang w:val="en-US" w:eastAsia="zh-CN"/>
        </w:rPr>
        <w:t>合同签订生效之日起一年</w:t>
      </w:r>
      <w:r>
        <w:rPr>
          <w:rFonts w:hint="eastAsia" w:ascii="Times New Roman" w:eastAsia="方正仿宋_GBK"/>
          <w:bCs/>
          <w:sz w:val="32"/>
          <w:szCs w:val="32"/>
          <w:u w:val="single"/>
        </w:rPr>
        <w:t>。</w:t>
      </w:r>
    </w:p>
    <w:p w14:paraId="7CB64482">
      <w:pPr>
        <w:pStyle w:val="13"/>
        <w:spacing w:after="0" w:line="576" w:lineRule="exact"/>
        <w:ind w:firstLine="640" w:firstLineChars="200"/>
        <w:rPr>
          <w:rFonts w:hint="default" w:ascii="Times New Roman" w:eastAsia="方正仿宋_GBK"/>
          <w:bCs/>
          <w:sz w:val="32"/>
          <w:szCs w:val="32"/>
          <w:u w:val="none"/>
          <w:lang w:val="en-US" w:eastAsia="zh-CN"/>
        </w:rPr>
      </w:pPr>
      <w:r>
        <w:rPr>
          <w:rFonts w:hint="eastAsia" w:ascii="Times New Roman" w:eastAsia="方正仿宋_GBK"/>
          <w:bCs/>
          <w:sz w:val="32"/>
          <w:szCs w:val="32"/>
          <w:u w:val="none"/>
          <w:lang w:val="en-US" w:eastAsia="zh-CN"/>
        </w:rPr>
        <w:t>服务要求：</w:t>
      </w:r>
      <w:r>
        <w:rPr>
          <w:rFonts w:hint="eastAsia" w:ascii="Times New Roman" w:hAnsi="Times New Roman" w:eastAsia="方正仿宋_GBK" w:cs="Times New Roman"/>
          <w:bCs/>
          <w:kern w:val="2"/>
          <w:sz w:val="32"/>
          <w:szCs w:val="32"/>
          <w:u w:val="single"/>
          <w:lang w:val="en-US" w:eastAsia="zh-CN" w:bidi="ar-SA"/>
        </w:rPr>
        <w:t>满足公司本部及各场站日常家政保洁以及食堂餐饮劳务服务需要，报价单位需提供12个月全套服务；按照采购人每日、定期服务要求，配置合格服务人员赴指定地点开展保洁、食堂餐饮作业。</w:t>
      </w:r>
      <w:r>
        <w:rPr>
          <w:rFonts w:hint="eastAsia" w:ascii="Times New Roman" w:eastAsia="方正仿宋_GBK" w:cs="Times New Roman"/>
          <w:bCs/>
          <w:kern w:val="2"/>
          <w:sz w:val="32"/>
          <w:szCs w:val="32"/>
          <w:u w:val="single"/>
          <w:lang w:val="en-US" w:eastAsia="zh-CN" w:bidi="ar-SA"/>
        </w:rPr>
        <w:t>（报价单位安排人员不少于9人，其中：厨师6人，保洁3人）。</w:t>
      </w:r>
    </w:p>
    <w:p w14:paraId="1593195E">
      <w:pPr>
        <w:pStyle w:val="13"/>
        <w:spacing w:after="0" w:line="576" w:lineRule="exact"/>
        <w:ind w:firstLine="640" w:firstLineChars="200"/>
        <w:rPr>
          <w:rFonts w:hint="eastAsia" w:ascii="Times New Roman" w:hAnsi="Times New Roman" w:eastAsia="方正仿宋_GBK" w:cs="Times New Roman"/>
          <w:bCs/>
          <w:kern w:val="2"/>
          <w:sz w:val="32"/>
          <w:szCs w:val="32"/>
          <w:u w:val="single"/>
          <w:lang w:val="en-US" w:eastAsia="zh-CN" w:bidi="ar-SA"/>
        </w:rPr>
      </w:pPr>
      <w:r>
        <w:rPr>
          <w:rFonts w:hint="eastAsia" w:ascii="Times New Roman" w:eastAsia="方正仿宋_GBK"/>
          <w:bCs/>
          <w:sz w:val="32"/>
          <w:szCs w:val="32"/>
          <w:u w:val="none"/>
          <w:lang w:val="en-US" w:eastAsia="zh-CN"/>
        </w:rPr>
        <w:t>质量</w:t>
      </w:r>
      <w:r>
        <w:rPr>
          <w:rFonts w:hint="eastAsia" w:ascii="Times New Roman" w:eastAsia="方正仿宋_GBK"/>
          <w:bCs/>
          <w:sz w:val="32"/>
          <w:szCs w:val="32"/>
          <w:u w:val="none"/>
        </w:rPr>
        <w:t>要求：</w:t>
      </w:r>
      <w:r>
        <w:rPr>
          <w:rFonts w:hint="eastAsia" w:ascii="Times New Roman" w:hAnsi="Times New Roman" w:eastAsia="方正仿宋_GBK" w:cs="Times New Roman"/>
          <w:bCs/>
          <w:kern w:val="2"/>
          <w:sz w:val="32"/>
          <w:szCs w:val="32"/>
          <w:u w:val="single"/>
          <w:lang w:val="en-US" w:eastAsia="zh-CN" w:bidi="ar-SA"/>
        </w:rPr>
        <w:t>服务人员身体健康，食堂作业人员须持有有效健康证明，无传染性疾病，仪容仪表整洁，服从采购人合理工作安排；服务人员上岗前完成岗前培训，熟练掌握保洁、食堂作业操作规范；作业行为文明规范，不得损坏采购人财物；服务全过程严格遵守采购人办公管理制度、场站安全管理、食堂食品安全管理相关规定，进入场站作业须严格执行场站安全管控要求。</w:t>
      </w:r>
    </w:p>
    <w:p w14:paraId="20A20A2A">
      <w:pPr>
        <w:pStyle w:val="13"/>
        <w:spacing w:after="0"/>
        <w:ind w:firstLine="640" w:firstLineChars="200"/>
        <w:rPr>
          <w:rFonts w:hint="eastAsia" w:ascii="Times New Roman" w:eastAsia="方正仿宋_GBK" w:cs="Times New Roman"/>
          <w:bCs/>
          <w:sz w:val="32"/>
          <w:szCs w:val="32"/>
          <w:u w:val="single"/>
          <w:lang w:val="en-US" w:eastAsia="zh-CN"/>
        </w:rPr>
      </w:pPr>
      <w:r>
        <w:rPr>
          <w:rFonts w:hint="eastAsia" w:ascii="Times New Roman" w:eastAsia="方正仿宋_GBK" w:cs="Times New Roman"/>
          <w:bCs/>
          <w:sz w:val="32"/>
          <w:szCs w:val="32"/>
          <w:u w:val="none"/>
          <w:lang w:val="en-US" w:eastAsia="zh-CN"/>
        </w:rPr>
        <w:t>预算金额</w:t>
      </w:r>
      <w:r>
        <w:rPr>
          <w:rFonts w:hint="eastAsia" w:ascii="Times New Roman" w:hAnsi="Times New Roman" w:eastAsia="方正仿宋_GBK" w:cs="Times New Roman"/>
          <w:bCs/>
          <w:sz w:val="32"/>
          <w:szCs w:val="32"/>
          <w:u w:val="none"/>
        </w:rPr>
        <w:t>：</w:t>
      </w:r>
      <w:r>
        <w:rPr>
          <w:rFonts w:hint="default" w:ascii="Times New Roman" w:hAnsi="Times New Roman" w:eastAsia="方正仿宋_GBK" w:cs="Times New Roman"/>
          <w:bCs/>
          <w:sz w:val="32"/>
          <w:szCs w:val="32"/>
          <w:u w:val="single"/>
        </w:rPr>
        <w:t>¥</w:t>
      </w:r>
      <w:r>
        <w:rPr>
          <w:rFonts w:hint="default" w:ascii="Times New Roman" w:hAnsi="Times New Roman" w:eastAsia="方正仿宋_GBK" w:cs="Times New Roman"/>
          <w:bCs/>
          <w:sz w:val="32"/>
          <w:szCs w:val="32"/>
          <w:u w:val="single"/>
          <w:lang w:val="en-US" w:eastAsia="zh-CN"/>
        </w:rPr>
        <w:t>480,</w:t>
      </w:r>
      <w:r>
        <w:rPr>
          <w:rFonts w:hint="eastAsia" w:ascii="Times New Roman" w:eastAsia="方正仿宋_GBK" w:cs="Times New Roman"/>
          <w:bCs/>
          <w:sz w:val="32"/>
          <w:szCs w:val="32"/>
          <w:u w:val="single"/>
          <w:lang w:val="en-US" w:eastAsia="zh-CN"/>
        </w:rPr>
        <w:t>000.00元（大写：人民币肆拾捌万元整）。</w:t>
      </w:r>
    </w:p>
    <w:p w14:paraId="2BB9B807">
      <w:pPr>
        <w:pStyle w:val="13"/>
        <w:spacing w:after="0"/>
        <w:ind w:firstLine="640" w:firstLineChars="200"/>
        <w:rPr>
          <w:rFonts w:hint="eastAsia" w:ascii="Times New Roman" w:eastAsia="方正仿宋_GBK" w:cs="Times New Roman"/>
          <w:bCs/>
          <w:sz w:val="32"/>
          <w:szCs w:val="32"/>
          <w:u w:val="single"/>
          <w:lang w:val="en-US" w:eastAsia="zh-CN"/>
        </w:rPr>
      </w:pPr>
      <w:r>
        <w:rPr>
          <w:rFonts w:hint="eastAsia" w:ascii="Times New Roman" w:eastAsia="方正仿宋_GBK" w:cs="Times New Roman"/>
          <w:bCs/>
          <w:sz w:val="32"/>
          <w:szCs w:val="32"/>
          <w:u w:val="none"/>
          <w:lang w:val="en-US" w:eastAsia="zh-CN"/>
        </w:rPr>
        <w:t>报价方式：</w:t>
      </w:r>
      <w:r>
        <w:rPr>
          <w:rFonts w:hint="eastAsia" w:ascii="Times New Roman" w:eastAsia="方正仿宋_GBK" w:cs="Times New Roman"/>
          <w:bCs/>
          <w:sz w:val="32"/>
          <w:szCs w:val="32"/>
          <w:u w:val="single"/>
          <w:lang w:val="en-US" w:eastAsia="zh-CN"/>
        </w:rPr>
        <w:t>报价需包含全部费用，包含所安排人员的基本工资、意外险、体检费、岗前及定期培训费、人员增加成本、人员离职替补成本、人员不满足采购方要求替补成本；驻场管理、日常巡检、质量考核、增值税（一般纳税人 6%）等全部费用，报价为固定包干价，除合同约定调价情形外，合同周期内不再加价；漏项视同包含在报价内，采购人不再另行付费。</w:t>
      </w:r>
    </w:p>
    <w:p w14:paraId="5E79EBE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方正黑体_GBK" w:hAnsi="方正黑体_GBK" w:eastAsia="方正黑体_GBK" w:cs="方正黑体_GBK"/>
          <w:bCs/>
          <w:sz w:val="32"/>
          <w:szCs w:val="32"/>
        </w:rPr>
      </w:pPr>
      <w:r>
        <w:rPr>
          <w:rFonts w:hint="eastAsia" w:ascii="方正黑体_GBK" w:hAnsi="方正黑体_GBK" w:eastAsia="方正黑体_GBK" w:cs="方正黑体_GBK"/>
          <w:bCs/>
          <w:sz w:val="32"/>
          <w:szCs w:val="32"/>
        </w:rPr>
        <w:t>二、申请人资格要求</w:t>
      </w:r>
    </w:p>
    <w:p w14:paraId="6E67112C">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（一）报价单位须注册于中华人民共和国境内，能独立承担民事责任，具备独立法人资格，具备有效的营业执照，需提供营业执照扫描件及法定代表人身份证正反面扫描件；</w:t>
      </w:r>
    </w:p>
    <w:p w14:paraId="4D2F2224">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eastAsia" w:ascii="Times New Roman" w:hAnsi="Times New Roman" w:eastAsia="方正仿宋_GBK" w:cs="Times New Roman"/>
          <w:bCs/>
          <w:sz w:val="32"/>
          <w:szCs w:val="32"/>
          <w:lang w:val="en-US" w:eastAsia="zh-CN"/>
        </w:rPr>
        <w:t>（二）</w:t>
      </w:r>
      <w:r>
        <w:rPr>
          <w:rFonts w:hint="default" w:ascii="Times New Roman" w:hAnsi="Times New Roman" w:eastAsia="方正仿宋_GBK" w:cs="Times New Roman"/>
          <w:bCs/>
          <w:sz w:val="32"/>
          <w:szCs w:val="32"/>
        </w:rPr>
        <w:t>2023年1月1日起至响应文件递交截止日前承担过不少于</w:t>
      </w:r>
      <w:r>
        <w:rPr>
          <w:rFonts w:hint="eastAsia" w:ascii="Times New Roman" w:hAnsi="Times New Roman" w:eastAsia="方正仿宋_GBK" w:cs="Times New Roman"/>
          <w:bCs/>
          <w:sz w:val="32"/>
          <w:szCs w:val="32"/>
          <w:lang w:val="en-US" w:eastAsia="zh-CN"/>
        </w:rPr>
        <w:t>3</w:t>
      </w:r>
      <w:r>
        <w:rPr>
          <w:rFonts w:hint="default" w:ascii="Times New Roman" w:hAnsi="Times New Roman" w:eastAsia="方正仿宋_GBK" w:cs="Times New Roman"/>
          <w:bCs/>
          <w:sz w:val="32"/>
          <w:szCs w:val="32"/>
        </w:rPr>
        <w:t>项家政</w:t>
      </w:r>
      <w:r>
        <w:rPr>
          <w:rFonts w:hint="eastAsia" w:ascii="Times New Roman" w:hAnsi="Times New Roman" w:eastAsia="方正仿宋_GBK" w:cs="Times New Roman"/>
          <w:bCs/>
          <w:sz w:val="32"/>
          <w:szCs w:val="32"/>
          <w:lang w:val="en-US" w:eastAsia="zh-CN"/>
        </w:rPr>
        <w:t>服务（保洁、食堂后勤等）的类似业绩（以合同签订日期为准），</w:t>
      </w:r>
      <w:r>
        <w:rPr>
          <w:rFonts w:hint="default" w:ascii="Times New Roman" w:hAnsi="Times New Roman" w:eastAsia="方正仿宋_GBK" w:cs="Times New Roman"/>
          <w:bCs/>
          <w:sz w:val="32"/>
          <w:szCs w:val="32"/>
          <w:lang w:val="en-US" w:eastAsia="zh-CN"/>
        </w:rPr>
        <w:t>提供</w:t>
      </w:r>
      <w:r>
        <w:rPr>
          <w:rFonts w:hint="default" w:ascii="Times New Roman" w:hAnsi="Times New Roman" w:eastAsia="方正仿宋_GBK" w:cs="Times New Roman"/>
          <w:bCs/>
          <w:sz w:val="32"/>
          <w:szCs w:val="32"/>
        </w:rPr>
        <w:t>业绩证明材料（业绩证明材料是指：合同协议书复印件，否则不予认可，合同复印件至少需提供首页、签字盖章页及能证明与采购人要求的业绩相符的服务范围等信息的页面，如提供的业绩证明材料不能清晰分辨上述业绩要求内容，请提供辅助材料证明，请提供辅助证明材料，如未按要求提交的，按无效业绩处理）；</w:t>
      </w:r>
    </w:p>
    <w:p w14:paraId="405D351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rPr>
        <w:t>（</w:t>
      </w:r>
      <w:r>
        <w:rPr>
          <w:rFonts w:hint="eastAsia" w:ascii="Times New Roman" w:hAnsi="Times New Roman" w:eastAsia="方正仿宋_GBK" w:cs="Times New Roman"/>
          <w:bCs/>
          <w:sz w:val="32"/>
          <w:szCs w:val="32"/>
          <w:lang w:val="en-US" w:eastAsia="zh-CN"/>
        </w:rPr>
        <w:t>三</w:t>
      </w:r>
      <w:r>
        <w:rPr>
          <w:rFonts w:hint="default" w:ascii="Times New Roman" w:hAnsi="Times New Roman" w:eastAsia="方正仿宋_GBK" w:cs="Times New Roman"/>
          <w:bCs/>
          <w:sz w:val="32"/>
          <w:szCs w:val="32"/>
        </w:rPr>
        <w:t>）报价单位没有处于被责令停业、投标资格被暂停或取消、财产被接管、冻结、破产等状态，提供书面承诺函；</w:t>
      </w:r>
    </w:p>
    <w:p w14:paraId="06EDFA6A">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color w:val="000000" w:themeColor="text1"/>
          <w:sz w:val="32"/>
          <w:szCs w:val="32"/>
          <w:u w:val="single"/>
          <w14:textFill>
            <w14:solidFill>
              <w14:schemeClr w14:val="tx1"/>
            </w14:solidFill>
          </w14:textFill>
        </w:rPr>
      </w:pPr>
      <w:r>
        <w:rPr>
          <w:rFonts w:hint="default" w:ascii="Times New Roman" w:hAnsi="Times New Roman" w:eastAsia="方正仿宋_GBK" w:cs="Times New Roman"/>
          <w:bCs/>
          <w:sz w:val="32"/>
          <w:szCs w:val="32"/>
        </w:rPr>
        <w:t>（</w:t>
      </w:r>
      <w:r>
        <w:rPr>
          <w:rFonts w:hint="eastAsia" w:ascii="Times New Roman" w:hAnsi="Times New Roman" w:eastAsia="方正仿宋_GBK" w:cs="Times New Roman"/>
          <w:bCs/>
          <w:sz w:val="32"/>
          <w:szCs w:val="32"/>
          <w:lang w:val="en-US" w:eastAsia="zh-CN"/>
        </w:rPr>
        <w:t>四</w:t>
      </w:r>
      <w:r>
        <w:rPr>
          <w:rFonts w:hint="default" w:ascii="Times New Roman" w:hAnsi="Times New Roman" w:eastAsia="方正仿宋_GBK" w:cs="Times New Roman"/>
          <w:bCs/>
          <w:sz w:val="32"/>
          <w:szCs w:val="32"/>
        </w:rPr>
        <w:t>）报价单位未被“信用中国（www.creditchina.gov.cn）”网站列入经营</w:t>
      </w:r>
      <w:r>
        <w:rPr>
          <w:rFonts w:hint="eastAsia" w:ascii="Times New Roman" w:hAnsi="Times New Roman" w:eastAsia="方正仿宋_GBK" w:cs="Times New Roman"/>
          <w:bCs/>
          <w:sz w:val="32"/>
          <w:szCs w:val="32"/>
          <w:lang w:eastAsia="zh-CN"/>
        </w:rPr>
        <w:t>（</w:t>
      </w:r>
      <w:r>
        <w:rPr>
          <w:rFonts w:hint="eastAsia" w:ascii="Times New Roman" w:hAnsi="Times New Roman" w:eastAsia="方正仿宋_GBK" w:cs="Times New Roman"/>
          <w:bCs/>
          <w:sz w:val="32"/>
          <w:szCs w:val="32"/>
          <w:lang w:val="en-US" w:eastAsia="zh-CN"/>
        </w:rPr>
        <w:t>活动</w:t>
      </w:r>
      <w:r>
        <w:rPr>
          <w:rFonts w:hint="eastAsia" w:ascii="Times New Roman" w:hAnsi="Times New Roman" w:eastAsia="方正仿宋_GBK" w:cs="Times New Roman"/>
          <w:bCs/>
          <w:sz w:val="32"/>
          <w:szCs w:val="32"/>
          <w:lang w:eastAsia="zh-CN"/>
        </w:rPr>
        <w:t>）</w:t>
      </w:r>
      <w:r>
        <w:rPr>
          <w:rFonts w:hint="default" w:ascii="Times New Roman" w:hAnsi="Times New Roman" w:eastAsia="方正仿宋_GBK" w:cs="Times New Roman"/>
          <w:bCs/>
          <w:sz w:val="32"/>
          <w:szCs w:val="32"/>
        </w:rPr>
        <w:t>异常名录、严重失信主体、重大税收违法失信主体；未被“中国执行信息公开网（http://zxgk.court.gov.cn/）”纳入“失信被执行人名单，</w:t>
      </w:r>
      <w:r>
        <w:rPr>
          <w:rFonts w:hint="default" w:ascii="Times New Roman" w:hAnsi="Times New Roman" w:eastAsia="方正仿宋_GBK" w:cs="Times New Roman"/>
          <w:bCs/>
          <w:color w:val="auto"/>
          <w:sz w:val="32"/>
          <w:szCs w:val="32"/>
          <w:lang w:val="en-US" w:eastAsia="zh-CN"/>
        </w:rPr>
        <w:t>由</w:t>
      </w:r>
      <w:r>
        <w:rPr>
          <w:rFonts w:hint="eastAsia" w:ascii="Times New Roman" w:hAnsi="Times New Roman" w:eastAsia="方正仿宋_GBK" w:cs="Times New Roman"/>
          <w:bCs/>
          <w:color w:val="auto"/>
          <w:sz w:val="32"/>
          <w:szCs w:val="32"/>
          <w:lang w:val="en-US" w:eastAsia="zh-CN"/>
        </w:rPr>
        <w:t>采购方</w:t>
      </w:r>
      <w:r>
        <w:rPr>
          <w:rFonts w:hint="default" w:ascii="Times New Roman" w:hAnsi="Times New Roman" w:eastAsia="方正仿宋_GBK" w:cs="Times New Roman"/>
          <w:bCs/>
          <w:color w:val="auto"/>
          <w:sz w:val="32"/>
          <w:szCs w:val="32"/>
          <w:lang w:val="en-US" w:eastAsia="zh-CN"/>
        </w:rPr>
        <w:t>在评审前将上述网站查询结果提交评审小组审查</w:t>
      </w:r>
      <w:r>
        <w:rPr>
          <w:rFonts w:hint="default" w:ascii="Times New Roman" w:hAnsi="Times New Roman" w:eastAsia="方正仿宋_GBK" w:cs="Times New Roman"/>
          <w:bCs/>
          <w:sz w:val="32"/>
          <w:szCs w:val="32"/>
        </w:rPr>
        <w:t>。</w:t>
      </w:r>
    </w:p>
    <w:p w14:paraId="30710D8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方正黑体_GBK" w:hAnsi="方正黑体_GBK" w:eastAsia="方正黑体_GBK" w:cs="方正黑体_GBK"/>
          <w:bCs/>
          <w:sz w:val="32"/>
          <w:szCs w:val="32"/>
        </w:rPr>
      </w:pPr>
      <w:r>
        <w:rPr>
          <w:rFonts w:hint="eastAsia" w:ascii="方正黑体_GBK" w:hAnsi="方正黑体_GBK" w:eastAsia="方正黑体_GBK" w:cs="方正黑体_GBK"/>
          <w:bCs/>
          <w:sz w:val="32"/>
          <w:szCs w:val="32"/>
        </w:rPr>
        <w:t>三、获取采购文件</w:t>
      </w:r>
    </w:p>
    <w:p w14:paraId="21FFCFD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供应商可在云南省能源集团有限公司业财一体化采购平台</w:t>
      </w:r>
      <w:r>
        <w:rPr>
          <w:rFonts w:hint="default" w:ascii="Times New Roman" w:hAnsi="Times New Roman" w:eastAsia="方正仿宋_GBK" w:cs="Times New Roman"/>
          <w:bCs/>
          <w:sz w:val="32"/>
          <w:szCs w:val="32"/>
          <w:lang w:eastAsia="zh-CN"/>
        </w:rPr>
        <w:t>：</w:t>
      </w:r>
      <w:r>
        <w:rPr>
          <w:rFonts w:hint="default" w:ascii="Times New Roman" w:hAnsi="Times New Roman" w:eastAsia="方正仿宋_GBK" w:cs="Times New Roman"/>
          <w:bCs/>
          <w:sz w:val="32"/>
          <w:szCs w:val="32"/>
        </w:rPr>
        <w:t>（https://ynnterp-ierp.cnyeig.com/pur/kingdee/pur/srmportal/srmportal.html?userId=guest&amp;accountId=2190809131303044096&amp;needReset=true#/index）注册并通过资格审核后，点击“</w:t>
      </w:r>
      <w:r>
        <w:rPr>
          <w:rFonts w:hint="default" w:ascii="Times New Roman" w:hAnsi="Times New Roman" w:eastAsia="方正仿宋_GBK" w:cs="Times New Roman"/>
          <w:bCs/>
          <w:sz w:val="32"/>
          <w:szCs w:val="32"/>
          <w:lang w:eastAsia="zh-CN"/>
        </w:rPr>
        <w:t>公告查询</w:t>
      </w:r>
      <w:r>
        <w:rPr>
          <w:rFonts w:hint="default" w:ascii="Times New Roman" w:hAnsi="Times New Roman" w:eastAsia="方正仿宋_GBK" w:cs="Times New Roman"/>
          <w:bCs/>
          <w:sz w:val="32"/>
          <w:szCs w:val="32"/>
        </w:rPr>
        <w:t>”，进入公告列表页面查看采购项目</w:t>
      </w:r>
      <w:r>
        <w:rPr>
          <w:rFonts w:hint="default" w:ascii="Times New Roman" w:hAnsi="Times New Roman" w:eastAsia="方正仿宋_GBK" w:cs="Times New Roman"/>
          <w:bCs/>
          <w:sz w:val="32"/>
          <w:szCs w:val="32"/>
          <w:lang w:eastAsia="zh-CN"/>
        </w:rPr>
        <w:t>公告</w:t>
      </w:r>
      <w:r>
        <w:rPr>
          <w:rFonts w:hint="default" w:ascii="Times New Roman" w:hAnsi="Times New Roman" w:eastAsia="方正仿宋_GBK" w:cs="Times New Roman"/>
          <w:bCs/>
          <w:sz w:val="32"/>
          <w:szCs w:val="32"/>
        </w:rPr>
        <w:t>，</w:t>
      </w:r>
      <w:r>
        <w:rPr>
          <w:rFonts w:hint="default" w:ascii="Times New Roman" w:hAnsi="Times New Roman" w:eastAsia="方正仿宋_GBK" w:cs="Times New Roman"/>
          <w:bCs/>
          <w:sz w:val="32"/>
          <w:szCs w:val="32"/>
          <w:lang w:eastAsia="zh-CN"/>
        </w:rPr>
        <w:t>点击报名，</w:t>
      </w:r>
      <w:r>
        <w:rPr>
          <w:rFonts w:hint="default" w:ascii="Times New Roman" w:hAnsi="Times New Roman" w:eastAsia="方正仿宋_GBK" w:cs="Times New Roman"/>
          <w:bCs/>
          <w:sz w:val="32"/>
          <w:szCs w:val="32"/>
        </w:rPr>
        <w:t>获取</w:t>
      </w:r>
      <w:r>
        <w:rPr>
          <w:rFonts w:hint="eastAsia" w:ascii="Times New Roman" w:hAnsi="Times New Roman" w:eastAsia="方正仿宋_GBK" w:cs="Times New Roman"/>
          <w:bCs/>
          <w:sz w:val="32"/>
          <w:szCs w:val="32"/>
          <w:lang w:val="en-US" w:eastAsia="zh-CN"/>
        </w:rPr>
        <w:t>询比采购相关信息</w:t>
      </w:r>
      <w:r>
        <w:rPr>
          <w:rFonts w:hint="default" w:ascii="Times New Roman" w:hAnsi="Times New Roman" w:eastAsia="方正仿宋_GBK" w:cs="Times New Roman"/>
          <w:bCs/>
          <w:sz w:val="32"/>
          <w:szCs w:val="32"/>
        </w:rPr>
        <w:t>，</w:t>
      </w:r>
      <w:r>
        <w:rPr>
          <w:rFonts w:hint="default" w:ascii="Times New Roman" w:hAnsi="Times New Roman" w:eastAsia="方正仿宋_GBK" w:cs="Times New Roman"/>
          <w:bCs/>
          <w:sz w:val="32"/>
          <w:szCs w:val="32"/>
          <w:lang w:eastAsia="zh-CN"/>
        </w:rPr>
        <w:t>根据供应商操作手册</w:t>
      </w:r>
      <w:r>
        <w:rPr>
          <w:rFonts w:hint="default" w:ascii="Times New Roman" w:hAnsi="Times New Roman" w:eastAsia="方正仿宋_GBK" w:cs="Times New Roman"/>
          <w:bCs/>
          <w:sz w:val="32"/>
          <w:szCs w:val="32"/>
        </w:rPr>
        <w:t>进行后续</w:t>
      </w:r>
      <w:r>
        <w:rPr>
          <w:rFonts w:hint="default" w:ascii="Times New Roman" w:hAnsi="Times New Roman" w:eastAsia="方正仿宋_GBK" w:cs="Times New Roman"/>
          <w:bCs/>
          <w:sz w:val="32"/>
          <w:szCs w:val="32"/>
          <w:lang w:eastAsia="zh-CN"/>
        </w:rPr>
        <w:t>报名报价</w:t>
      </w:r>
      <w:r>
        <w:rPr>
          <w:rFonts w:hint="default" w:ascii="Times New Roman" w:hAnsi="Times New Roman" w:eastAsia="方正仿宋_GBK" w:cs="Times New Roman"/>
          <w:bCs/>
          <w:sz w:val="32"/>
          <w:szCs w:val="32"/>
        </w:rPr>
        <w:t>工作。</w:t>
      </w:r>
    </w:p>
    <w:p w14:paraId="740139A8">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方正黑体_GBK" w:hAnsi="方正黑体_GBK" w:eastAsia="方正黑体_GBK" w:cs="方正黑体_GBK"/>
          <w:bCs/>
          <w:sz w:val="32"/>
          <w:szCs w:val="32"/>
        </w:rPr>
      </w:pPr>
      <w:r>
        <w:rPr>
          <w:rFonts w:hint="eastAsia" w:ascii="方正黑体_GBK" w:hAnsi="方正黑体_GBK" w:eastAsia="方正黑体_GBK" w:cs="方正黑体_GBK"/>
          <w:bCs/>
          <w:sz w:val="32"/>
          <w:szCs w:val="32"/>
        </w:rPr>
        <w:t>四、</w:t>
      </w:r>
      <w:r>
        <w:rPr>
          <w:rFonts w:hint="eastAsia" w:ascii="方正黑体_GBK" w:hAnsi="方正黑体_GBK" w:eastAsia="方正黑体_GBK" w:cs="方正黑体_GBK"/>
          <w:bCs/>
          <w:sz w:val="32"/>
          <w:szCs w:val="32"/>
          <w:lang w:eastAsia="zh-CN"/>
        </w:rPr>
        <w:t>响应文件</w:t>
      </w:r>
      <w:r>
        <w:rPr>
          <w:rFonts w:hint="eastAsia" w:ascii="方正黑体_GBK" w:hAnsi="方正黑体_GBK" w:eastAsia="方正黑体_GBK" w:cs="方正黑体_GBK"/>
          <w:bCs/>
          <w:sz w:val="32"/>
          <w:szCs w:val="32"/>
        </w:rPr>
        <w:t>提交</w:t>
      </w:r>
    </w:p>
    <w:p w14:paraId="54FF9B47">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方正仿宋_GBK" w:cs="Times New Roman"/>
          <w:b/>
          <w:bCs w:val="0"/>
          <w:sz w:val="32"/>
          <w:szCs w:val="32"/>
          <w:lang w:eastAsia="zh-CN"/>
        </w:rPr>
      </w:pPr>
      <w:r>
        <w:rPr>
          <w:rFonts w:hint="default" w:ascii="Times New Roman" w:hAnsi="Times New Roman" w:eastAsia="方正仿宋_GBK" w:cs="Times New Roman"/>
          <w:b/>
          <w:bCs w:val="0"/>
          <w:sz w:val="32"/>
          <w:szCs w:val="32"/>
        </w:rPr>
        <w:t>（一）报</w:t>
      </w:r>
      <w:r>
        <w:rPr>
          <w:rFonts w:hint="default" w:ascii="Times New Roman" w:hAnsi="Times New Roman" w:eastAsia="方正仿宋_GBK" w:cs="Times New Roman"/>
          <w:b/>
          <w:bCs w:val="0"/>
          <w:sz w:val="32"/>
          <w:szCs w:val="32"/>
          <w:lang w:eastAsia="zh-CN"/>
        </w:rPr>
        <w:t>名</w:t>
      </w:r>
      <w:r>
        <w:rPr>
          <w:rFonts w:hint="default" w:ascii="Times New Roman" w:hAnsi="Times New Roman" w:eastAsia="方正仿宋_GBK" w:cs="Times New Roman"/>
          <w:b/>
          <w:bCs w:val="0"/>
          <w:sz w:val="32"/>
          <w:szCs w:val="32"/>
        </w:rPr>
        <w:t>文件组成</w:t>
      </w:r>
    </w:p>
    <w:p w14:paraId="29E5D598">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lang w:val="en-US" w:eastAsia="zh-CN"/>
        </w:rPr>
        <w:t>1.有效的“营业执照”正本或副本扫描件；</w:t>
      </w:r>
    </w:p>
    <w:p w14:paraId="53FC3F64">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lang w:val="en-US" w:eastAsia="zh-CN"/>
        </w:rPr>
        <w:t>2.法定代表人身份证明书，法定代表人授权委托书。</w:t>
      </w:r>
    </w:p>
    <w:p w14:paraId="3A4F90BA">
      <w:pPr>
        <w:keepNext w:val="0"/>
        <w:keepLines w:val="0"/>
        <w:numPr>
          <w:ilvl w:val="0"/>
          <w:numId w:val="0"/>
        </w:numPr>
        <w:spacing w:line="576" w:lineRule="exact"/>
        <w:ind w:firstLine="640" w:firstLineChars="200"/>
        <w:rPr>
          <w:rFonts w:hint="default" w:ascii="Times New Roman" w:hAnsi="Times New Roman" w:eastAsia="方正仿宋_GBK" w:cs="Times New Roman"/>
          <w:bCs/>
          <w:sz w:val="32"/>
          <w:szCs w:val="32"/>
          <w:lang w:val="en-US" w:eastAsia="zh-CN"/>
        </w:rPr>
      </w:pPr>
      <w:r>
        <w:rPr>
          <w:rFonts w:ascii="Times New Roman" w:hAnsi="Times New Roman" w:eastAsia="方正仿宋_GBK" w:cs="Times New Roman"/>
          <w:bCs/>
          <w:i w:val="0"/>
          <w:iCs w:val="0"/>
          <w:caps w:val="0"/>
          <w:spacing w:val="0"/>
          <w:sz w:val="32"/>
          <w:szCs w:val="32"/>
        </w:rPr>
        <w:t>注：报名文件需</w:t>
      </w:r>
      <w:r>
        <w:rPr>
          <w:rFonts w:hint="eastAsia" w:ascii="Times New Roman" w:hAnsi="Times New Roman" w:eastAsia="方正仿宋_GBK" w:cs="Times New Roman"/>
          <w:bCs/>
          <w:i w:val="0"/>
          <w:iCs w:val="0"/>
          <w:caps w:val="0"/>
          <w:spacing w:val="0"/>
          <w:sz w:val="32"/>
          <w:szCs w:val="32"/>
          <w:lang w:val="en-US" w:eastAsia="zh-CN"/>
        </w:rPr>
        <w:t>逐页</w:t>
      </w:r>
      <w:r>
        <w:rPr>
          <w:rFonts w:ascii="Times New Roman" w:hAnsi="Times New Roman" w:eastAsia="方正仿宋_GBK" w:cs="Times New Roman"/>
          <w:bCs/>
          <w:i w:val="0"/>
          <w:iCs w:val="0"/>
          <w:caps w:val="0"/>
          <w:spacing w:val="0"/>
          <w:sz w:val="32"/>
          <w:szCs w:val="32"/>
        </w:rPr>
        <w:t>加盖公章，且以上资料合并为一个PDF上传，若因报名附件非必填项，供应商如有漏传，可将报名文件在报价时与</w:t>
      </w:r>
      <w:r>
        <w:rPr>
          <w:rFonts w:hint="eastAsia" w:ascii="Times New Roman" w:hAnsi="Times New Roman" w:eastAsia="方正仿宋_GBK" w:cs="Times New Roman"/>
          <w:bCs/>
          <w:i w:val="0"/>
          <w:iCs w:val="0"/>
          <w:caps w:val="0"/>
          <w:spacing w:val="0"/>
          <w:sz w:val="32"/>
          <w:szCs w:val="32"/>
          <w:lang w:eastAsia="zh-CN"/>
        </w:rPr>
        <w:t>响应文件</w:t>
      </w:r>
      <w:r>
        <w:rPr>
          <w:rFonts w:ascii="Times New Roman" w:hAnsi="Times New Roman" w:eastAsia="方正仿宋_GBK" w:cs="Times New Roman"/>
          <w:bCs/>
          <w:i w:val="0"/>
          <w:iCs w:val="0"/>
          <w:caps w:val="0"/>
          <w:spacing w:val="0"/>
          <w:sz w:val="32"/>
          <w:szCs w:val="32"/>
        </w:rPr>
        <w:t>合并上传。</w:t>
      </w:r>
    </w:p>
    <w:p w14:paraId="46DBED20">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方正仿宋_GBK" w:cs="Times New Roman"/>
          <w:b/>
          <w:bCs w:val="0"/>
          <w:sz w:val="32"/>
          <w:szCs w:val="32"/>
          <w:lang w:eastAsia="zh-CN"/>
        </w:rPr>
      </w:pPr>
      <w:r>
        <w:rPr>
          <w:rFonts w:hint="default" w:ascii="Times New Roman" w:hAnsi="Times New Roman" w:eastAsia="方正仿宋_GBK" w:cs="Times New Roman"/>
          <w:b/>
          <w:bCs w:val="0"/>
          <w:sz w:val="32"/>
          <w:szCs w:val="32"/>
        </w:rPr>
        <w:t>（</w:t>
      </w:r>
      <w:r>
        <w:rPr>
          <w:rFonts w:hint="default" w:ascii="Times New Roman" w:hAnsi="Times New Roman" w:eastAsia="方正仿宋_GBK" w:cs="Times New Roman"/>
          <w:b/>
          <w:bCs w:val="0"/>
          <w:sz w:val="32"/>
          <w:szCs w:val="32"/>
          <w:lang w:eastAsia="zh-CN"/>
        </w:rPr>
        <w:t>二</w:t>
      </w:r>
      <w:r>
        <w:rPr>
          <w:rFonts w:hint="default" w:ascii="Times New Roman" w:hAnsi="Times New Roman" w:eastAsia="方正仿宋_GBK" w:cs="Times New Roman"/>
          <w:b/>
          <w:bCs w:val="0"/>
          <w:sz w:val="32"/>
          <w:szCs w:val="32"/>
        </w:rPr>
        <w:t>）</w:t>
      </w:r>
      <w:r>
        <w:rPr>
          <w:rFonts w:hint="eastAsia" w:ascii="Times New Roman" w:hAnsi="Times New Roman" w:eastAsia="方正仿宋_GBK" w:cs="Times New Roman"/>
          <w:b/>
          <w:bCs w:val="0"/>
          <w:sz w:val="32"/>
          <w:szCs w:val="32"/>
          <w:lang w:eastAsia="zh-CN"/>
        </w:rPr>
        <w:t>响应文件</w:t>
      </w:r>
      <w:r>
        <w:rPr>
          <w:rFonts w:hint="default" w:ascii="Times New Roman" w:hAnsi="Times New Roman" w:eastAsia="方正仿宋_GBK" w:cs="Times New Roman"/>
          <w:b/>
          <w:bCs w:val="0"/>
          <w:sz w:val="32"/>
          <w:szCs w:val="32"/>
        </w:rPr>
        <w:t>组成</w:t>
      </w:r>
      <w:r>
        <w:rPr>
          <w:rFonts w:hint="default" w:ascii="Times New Roman" w:hAnsi="Times New Roman" w:eastAsia="方正仿宋_GBK" w:cs="Times New Roman"/>
          <w:b/>
          <w:bCs w:val="0"/>
          <w:sz w:val="32"/>
          <w:szCs w:val="32"/>
          <w:lang w:eastAsia="zh-CN"/>
        </w:rPr>
        <w:t>（</w:t>
      </w:r>
      <w:r>
        <w:rPr>
          <w:rFonts w:hint="eastAsia" w:ascii="Times New Roman" w:hAnsi="Times New Roman" w:eastAsia="方正仿宋_GBK" w:cs="Times New Roman"/>
          <w:b/>
          <w:bCs w:val="0"/>
          <w:sz w:val="32"/>
          <w:szCs w:val="32"/>
          <w:lang w:val="en-US" w:eastAsia="zh-CN"/>
        </w:rPr>
        <w:t>资质审查部分，</w:t>
      </w:r>
      <w:r>
        <w:rPr>
          <w:rFonts w:hint="default" w:ascii="Times New Roman" w:hAnsi="Times New Roman" w:eastAsia="方正仿宋_GBK" w:cs="Times New Roman"/>
          <w:b/>
          <w:bCs w:val="0"/>
          <w:sz w:val="32"/>
          <w:szCs w:val="32"/>
          <w:lang w:eastAsia="zh-CN"/>
        </w:rPr>
        <w:t>报价附件上传）</w:t>
      </w:r>
    </w:p>
    <w:p w14:paraId="1867219D">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lang w:val="en-US" w:eastAsia="zh-CN"/>
        </w:rPr>
        <w:t>1.有效的“营业执照”正本或副本扫描件；</w:t>
      </w:r>
    </w:p>
    <w:p w14:paraId="6A22A6CB">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val="en-US" w:eastAsia="zh-CN"/>
        </w:rPr>
      </w:pPr>
      <w:r>
        <w:rPr>
          <w:rFonts w:hint="default" w:ascii="Times New Roman" w:hAnsi="Times New Roman" w:eastAsia="方正仿宋_GBK" w:cs="Times New Roman"/>
          <w:bCs/>
          <w:sz w:val="32"/>
          <w:szCs w:val="32"/>
          <w:lang w:val="en-US" w:eastAsia="zh-CN"/>
        </w:rPr>
        <w:t>2.法定代表人身份证明书，法定代表人授权委托书</w:t>
      </w:r>
      <w:r>
        <w:rPr>
          <w:rFonts w:hint="eastAsia" w:ascii="Times New Roman" w:hAnsi="Times New Roman" w:eastAsia="方正仿宋_GBK" w:cs="Times New Roman"/>
          <w:bCs/>
          <w:sz w:val="32"/>
          <w:szCs w:val="32"/>
          <w:lang w:val="en-US" w:eastAsia="zh-CN"/>
        </w:rPr>
        <w:t>；</w:t>
      </w:r>
    </w:p>
    <w:p w14:paraId="297FB7A2">
      <w:pPr>
        <w:spacing w:line="576" w:lineRule="exact"/>
        <w:ind w:firstLine="640" w:firstLineChars="200"/>
        <w:rPr>
          <w:rFonts w:hint="default"/>
          <w:lang w:val="en-US" w:eastAsia="zh-CN"/>
        </w:rPr>
      </w:pPr>
      <w:r>
        <w:rPr>
          <w:rFonts w:hint="eastAsia" w:ascii="Times New Roman" w:hAnsi="Times New Roman" w:eastAsia="方正仿宋_GBK" w:cs="Times New Roman"/>
          <w:b w:val="0"/>
          <w:bCs/>
          <w:sz w:val="32"/>
          <w:szCs w:val="32"/>
          <w:lang w:val="en-US" w:eastAsia="zh-CN"/>
        </w:rPr>
        <w:t>3</w:t>
      </w:r>
      <w:r>
        <w:rPr>
          <w:rFonts w:hint="default" w:ascii="Times New Roman" w:hAnsi="Times New Roman" w:eastAsia="方正仿宋_GBK" w:cs="Times New Roman"/>
          <w:b w:val="0"/>
          <w:bCs/>
          <w:sz w:val="32"/>
          <w:szCs w:val="32"/>
        </w:rPr>
        <w:t>.</w:t>
      </w:r>
      <w:r>
        <w:rPr>
          <w:rFonts w:hint="eastAsia" w:ascii="Times New Roman" w:hAnsi="Times New Roman" w:eastAsia="方正仿宋_GBK" w:cs="Times New Roman"/>
          <w:b w:val="0"/>
          <w:bCs/>
          <w:sz w:val="32"/>
          <w:szCs w:val="32"/>
          <w:lang w:val="en-US" w:eastAsia="zh-CN"/>
        </w:rPr>
        <w:t>报价单位满足申请人资格要求的业绩证明资料及书面承诺函</w:t>
      </w:r>
      <w:r>
        <w:rPr>
          <w:rFonts w:hint="default" w:ascii="Times New Roman" w:hAnsi="Times New Roman" w:eastAsia="方正仿宋_GBK" w:cs="Times New Roman"/>
          <w:b w:val="0"/>
          <w:bCs/>
          <w:sz w:val="32"/>
          <w:szCs w:val="32"/>
          <w:lang w:eastAsia="zh-CN"/>
        </w:rPr>
        <w:t>；</w:t>
      </w:r>
    </w:p>
    <w:p w14:paraId="320F50C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eastAsia="zh-CN"/>
        </w:rPr>
      </w:pPr>
      <w:r>
        <w:rPr>
          <w:rFonts w:hint="eastAsia" w:ascii="Times New Roman" w:hAnsi="Times New Roman" w:eastAsia="方正仿宋_GBK" w:cs="Times New Roman"/>
          <w:b w:val="0"/>
          <w:bCs/>
          <w:sz w:val="32"/>
          <w:szCs w:val="32"/>
          <w:lang w:val="en-US" w:eastAsia="zh-CN"/>
        </w:rPr>
        <w:t>4</w:t>
      </w:r>
      <w:r>
        <w:rPr>
          <w:rFonts w:hint="default" w:ascii="Times New Roman" w:hAnsi="Times New Roman" w:eastAsia="方正仿宋_GBK" w:cs="Times New Roman"/>
          <w:b w:val="0"/>
          <w:bCs/>
          <w:sz w:val="32"/>
          <w:szCs w:val="32"/>
        </w:rPr>
        <w:t>.报价函</w:t>
      </w:r>
      <w:r>
        <w:rPr>
          <w:rFonts w:hint="default" w:ascii="Times New Roman" w:hAnsi="Times New Roman" w:eastAsia="方正仿宋_GBK" w:cs="Times New Roman"/>
          <w:b w:val="0"/>
          <w:bCs/>
          <w:sz w:val="32"/>
          <w:szCs w:val="32"/>
          <w:lang w:eastAsia="zh-CN"/>
        </w:rPr>
        <w:t>（格式可自拟）或报价一览表</w:t>
      </w:r>
      <w:r>
        <w:rPr>
          <w:rFonts w:hint="default" w:ascii="Times New Roman" w:hAnsi="Times New Roman" w:eastAsia="方正仿宋_GBK" w:cs="Times New Roman"/>
          <w:b w:val="0"/>
          <w:bCs/>
          <w:sz w:val="32"/>
          <w:szCs w:val="32"/>
        </w:rPr>
        <w:t>并加盖公章扫描件</w:t>
      </w:r>
      <w:r>
        <w:rPr>
          <w:rFonts w:hint="default" w:ascii="Times New Roman" w:hAnsi="Times New Roman" w:eastAsia="方正仿宋_GBK" w:cs="Times New Roman"/>
          <w:b w:val="0"/>
          <w:bCs/>
          <w:sz w:val="32"/>
          <w:szCs w:val="32"/>
          <w:lang w:eastAsia="zh-CN"/>
        </w:rPr>
        <w:t>；</w:t>
      </w:r>
    </w:p>
    <w:p w14:paraId="5557FD2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eastAsia="zh-CN"/>
        </w:rPr>
      </w:pPr>
      <w:r>
        <w:rPr>
          <w:rFonts w:hint="eastAsia" w:ascii="Times New Roman" w:hAnsi="Times New Roman" w:eastAsia="方正仿宋_GBK" w:cs="Times New Roman"/>
          <w:b w:val="0"/>
          <w:bCs/>
          <w:sz w:val="32"/>
          <w:szCs w:val="32"/>
          <w:lang w:val="en-US" w:eastAsia="zh-CN"/>
        </w:rPr>
        <w:t>5</w:t>
      </w:r>
      <w:r>
        <w:rPr>
          <w:rFonts w:hint="default" w:ascii="Times New Roman" w:hAnsi="Times New Roman" w:eastAsia="方正仿宋_GBK" w:cs="Times New Roman"/>
          <w:b w:val="0"/>
          <w:bCs/>
          <w:sz w:val="32"/>
          <w:szCs w:val="32"/>
        </w:rPr>
        <w:t>.公司</w:t>
      </w:r>
      <w:r>
        <w:rPr>
          <w:rFonts w:hint="eastAsia" w:ascii="Times New Roman" w:hAnsi="Times New Roman" w:eastAsia="方正仿宋_GBK" w:cs="Times New Roman"/>
          <w:b w:val="0"/>
          <w:bCs/>
          <w:sz w:val="32"/>
          <w:szCs w:val="32"/>
          <w:lang w:val="en-US" w:eastAsia="zh-CN"/>
        </w:rPr>
        <w:t>基本信息</w:t>
      </w:r>
      <w:r>
        <w:rPr>
          <w:rFonts w:hint="default" w:ascii="Times New Roman" w:hAnsi="Times New Roman" w:eastAsia="方正仿宋_GBK" w:cs="Times New Roman"/>
          <w:b w:val="0"/>
          <w:bCs/>
          <w:sz w:val="32"/>
          <w:szCs w:val="32"/>
          <w:lang w:eastAsia="zh-CN"/>
        </w:rPr>
        <w:t>；</w:t>
      </w:r>
    </w:p>
    <w:p w14:paraId="74B8DD0D">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val="en-US" w:eastAsia="zh-CN"/>
        </w:rPr>
      </w:pPr>
      <w:r>
        <w:rPr>
          <w:rFonts w:hint="eastAsia" w:ascii="Times New Roman" w:hAnsi="Times New Roman" w:eastAsia="方正仿宋_GBK" w:cs="Times New Roman"/>
          <w:b w:val="0"/>
          <w:bCs/>
          <w:sz w:val="32"/>
          <w:szCs w:val="32"/>
          <w:lang w:val="en-US" w:eastAsia="zh-CN"/>
        </w:rPr>
        <w:t>6</w:t>
      </w:r>
      <w:r>
        <w:rPr>
          <w:rFonts w:hint="default" w:ascii="Times New Roman" w:hAnsi="Times New Roman" w:eastAsia="方正仿宋_GBK" w:cs="Times New Roman"/>
          <w:b w:val="0"/>
          <w:bCs/>
          <w:sz w:val="32"/>
          <w:szCs w:val="32"/>
          <w:lang w:val="en-US" w:eastAsia="zh-CN"/>
        </w:rPr>
        <w:t>.其他材料（如有）。</w:t>
      </w:r>
    </w:p>
    <w:p w14:paraId="1EBB0A07">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val="en-US" w:eastAsia="zh-CN"/>
        </w:rPr>
      </w:pPr>
      <w:r>
        <w:rPr>
          <w:rFonts w:hint="default" w:ascii="Times New Roman" w:hAnsi="Times New Roman" w:eastAsia="方正仿宋_GBK" w:cs="Times New Roman"/>
          <w:b w:val="0"/>
          <w:bCs/>
          <w:sz w:val="32"/>
          <w:szCs w:val="32"/>
          <w:lang w:val="en-US" w:eastAsia="zh-CN"/>
        </w:rPr>
        <w:t>注：</w:t>
      </w:r>
      <w:r>
        <w:rPr>
          <w:rFonts w:hint="eastAsia" w:ascii="Times New Roman" w:hAnsi="Times New Roman" w:eastAsia="方正仿宋_GBK" w:cs="Times New Roman"/>
          <w:b w:val="0"/>
          <w:bCs/>
          <w:sz w:val="32"/>
          <w:szCs w:val="32"/>
          <w:lang w:val="en-US" w:eastAsia="zh-CN"/>
        </w:rPr>
        <w:t>响应文件</w:t>
      </w:r>
      <w:r>
        <w:rPr>
          <w:rFonts w:hint="default" w:ascii="Times New Roman" w:hAnsi="Times New Roman" w:eastAsia="方正仿宋_GBK" w:cs="Times New Roman"/>
          <w:b w:val="0"/>
          <w:bCs/>
          <w:sz w:val="32"/>
          <w:szCs w:val="32"/>
          <w:lang w:val="en-US" w:eastAsia="zh-CN"/>
        </w:rPr>
        <w:t>格式自拟需</w:t>
      </w:r>
      <w:r>
        <w:rPr>
          <w:rFonts w:hint="eastAsia" w:ascii="Times New Roman" w:hAnsi="Times New Roman" w:eastAsia="方正仿宋_GBK" w:cs="Times New Roman"/>
          <w:b w:val="0"/>
          <w:bCs/>
          <w:sz w:val="32"/>
          <w:szCs w:val="32"/>
          <w:lang w:val="en-US" w:eastAsia="zh-CN"/>
        </w:rPr>
        <w:t>逐页</w:t>
      </w:r>
      <w:r>
        <w:rPr>
          <w:rFonts w:hint="default" w:ascii="Times New Roman" w:hAnsi="Times New Roman" w:eastAsia="方正仿宋_GBK" w:cs="Times New Roman"/>
          <w:b w:val="0"/>
          <w:bCs/>
          <w:sz w:val="32"/>
          <w:szCs w:val="32"/>
          <w:lang w:val="en-US" w:eastAsia="zh-CN"/>
        </w:rPr>
        <w:t>加盖公章，且以上资料合并为一个PDF上传。</w:t>
      </w:r>
    </w:p>
    <w:p w14:paraId="5AA59F00">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方正仿宋_GBK" w:cs="Times New Roman"/>
          <w:b/>
          <w:bCs w:val="0"/>
          <w:sz w:val="32"/>
          <w:szCs w:val="32"/>
        </w:rPr>
      </w:pPr>
      <w:r>
        <w:rPr>
          <w:rFonts w:hint="default" w:ascii="Times New Roman" w:hAnsi="Times New Roman" w:eastAsia="方正仿宋_GBK" w:cs="Times New Roman"/>
          <w:b/>
          <w:bCs w:val="0"/>
          <w:sz w:val="32"/>
          <w:szCs w:val="32"/>
        </w:rPr>
        <w:t>（</w:t>
      </w:r>
      <w:r>
        <w:rPr>
          <w:rFonts w:hint="default" w:ascii="Times New Roman" w:hAnsi="Times New Roman" w:eastAsia="方正仿宋_GBK" w:cs="Times New Roman"/>
          <w:b/>
          <w:bCs w:val="0"/>
          <w:sz w:val="32"/>
          <w:szCs w:val="32"/>
          <w:lang w:eastAsia="zh-CN"/>
        </w:rPr>
        <w:t>三</w:t>
      </w:r>
      <w:r>
        <w:rPr>
          <w:rFonts w:hint="default" w:ascii="Times New Roman" w:hAnsi="Times New Roman" w:eastAsia="方正仿宋_GBK" w:cs="Times New Roman"/>
          <w:b/>
          <w:bCs w:val="0"/>
          <w:sz w:val="32"/>
          <w:szCs w:val="32"/>
        </w:rPr>
        <w:t>）</w:t>
      </w:r>
      <w:r>
        <w:rPr>
          <w:rFonts w:hint="eastAsia" w:ascii="Times New Roman" w:hAnsi="Times New Roman" w:eastAsia="方正仿宋_GBK" w:cs="Times New Roman"/>
          <w:b/>
          <w:bCs w:val="0"/>
          <w:sz w:val="32"/>
          <w:szCs w:val="32"/>
          <w:lang w:eastAsia="zh-CN"/>
        </w:rPr>
        <w:t>响应文件</w:t>
      </w:r>
      <w:r>
        <w:rPr>
          <w:rFonts w:hint="default" w:ascii="Times New Roman" w:hAnsi="Times New Roman" w:eastAsia="方正仿宋_GBK" w:cs="Times New Roman"/>
          <w:b/>
          <w:bCs w:val="0"/>
          <w:sz w:val="32"/>
          <w:szCs w:val="32"/>
        </w:rPr>
        <w:t>提交</w:t>
      </w:r>
    </w:p>
    <w:p w14:paraId="5D1DB3C0">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报价方式：本项目报价过程全程采用网上不见面的方式开展，供应商可通过登录</w:t>
      </w:r>
      <w:r>
        <w:rPr>
          <w:rFonts w:hint="default" w:ascii="Times New Roman" w:hAnsi="Times New Roman" w:eastAsia="方正仿宋_GBK" w:cs="Times New Roman"/>
          <w:bCs/>
          <w:sz w:val="32"/>
          <w:szCs w:val="32"/>
          <w:lang w:eastAsia="zh-CN"/>
        </w:rPr>
        <w:t>云</w:t>
      </w:r>
      <w:r>
        <w:rPr>
          <w:rFonts w:hint="default" w:ascii="Times New Roman" w:hAnsi="Times New Roman" w:eastAsia="方正仿宋_GBK" w:cs="Times New Roman"/>
          <w:bCs/>
          <w:sz w:val="32"/>
          <w:szCs w:val="32"/>
        </w:rPr>
        <w:t>南省能源集团有限公司业财一体化采购平台</w:t>
      </w:r>
      <w:r>
        <w:rPr>
          <w:rFonts w:hint="default" w:ascii="Times New Roman" w:hAnsi="Times New Roman" w:eastAsia="方正仿宋_GBK" w:cs="Times New Roman"/>
          <w:bCs/>
          <w:sz w:val="32"/>
          <w:szCs w:val="32"/>
          <w:lang w:eastAsia="zh-CN"/>
        </w:rPr>
        <w:t>：</w:t>
      </w:r>
      <w:r>
        <w:rPr>
          <w:rFonts w:hint="default" w:ascii="Times New Roman" w:hAnsi="Times New Roman" w:eastAsia="方正仿宋_GBK" w:cs="Times New Roman"/>
          <w:bCs/>
          <w:sz w:val="32"/>
          <w:szCs w:val="32"/>
        </w:rPr>
        <w:t>（https://ynnterp-ierp.cnyeig.com/pur/kingdee/pur/srmportal/srmportal.html?userId=guest&amp;accountId=2190809131303044096&amp;needReset=true#/index），</w:t>
      </w:r>
      <w:r>
        <w:rPr>
          <w:rFonts w:hint="default" w:ascii="Times New Roman" w:hAnsi="Times New Roman" w:eastAsia="方正仿宋_GBK" w:cs="Times New Roman"/>
          <w:bCs/>
          <w:sz w:val="32"/>
          <w:szCs w:val="32"/>
          <w:lang w:eastAsia="zh-CN"/>
        </w:rPr>
        <w:t>点击进入投标报名列表后，选取已报名项目的所在行，进入该项目，点击“我要报价”。</w:t>
      </w:r>
      <w:r>
        <w:rPr>
          <w:rFonts w:hint="default" w:ascii="Times New Roman" w:hAnsi="Times New Roman" w:eastAsia="方正仿宋_GBK" w:cs="Times New Roman"/>
          <w:bCs/>
          <w:sz w:val="32"/>
          <w:szCs w:val="32"/>
        </w:rPr>
        <w:t>按照</w:t>
      </w:r>
      <w:r>
        <w:rPr>
          <w:rFonts w:hint="default" w:ascii="Times New Roman" w:hAnsi="Times New Roman" w:eastAsia="方正仿宋_GBK" w:cs="Times New Roman"/>
          <w:bCs/>
          <w:sz w:val="32"/>
          <w:szCs w:val="32"/>
          <w:lang w:eastAsia="zh-CN"/>
        </w:rPr>
        <w:t>要求</w:t>
      </w:r>
      <w:r>
        <w:rPr>
          <w:rFonts w:hint="default" w:ascii="Times New Roman" w:hAnsi="Times New Roman" w:eastAsia="方正仿宋_GBK" w:cs="Times New Roman"/>
          <w:bCs/>
          <w:sz w:val="32"/>
          <w:szCs w:val="32"/>
        </w:rPr>
        <w:t>进行</w:t>
      </w:r>
      <w:r>
        <w:rPr>
          <w:rFonts w:hint="default" w:ascii="Times New Roman" w:hAnsi="Times New Roman" w:eastAsia="方正仿宋_GBK" w:cs="Times New Roman"/>
          <w:bCs/>
          <w:sz w:val="32"/>
          <w:szCs w:val="32"/>
          <w:lang w:eastAsia="zh-CN"/>
        </w:rPr>
        <w:t>报价</w:t>
      </w:r>
      <w:r>
        <w:rPr>
          <w:rFonts w:hint="default" w:ascii="Times New Roman" w:hAnsi="Times New Roman" w:eastAsia="方正仿宋_GBK" w:cs="Times New Roman"/>
          <w:bCs/>
          <w:sz w:val="32"/>
          <w:szCs w:val="32"/>
        </w:rPr>
        <w:t>，并</w:t>
      </w:r>
      <w:r>
        <w:rPr>
          <w:rFonts w:hint="default" w:ascii="Times New Roman" w:hAnsi="Times New Roman" w:eastAsia="方正仿宋_GBK" w:cs="Times New Roman"/>
          <w:bCs/>
          <w:sz w:val="32"/>
          <w:szCs w:val="32"/>
          <w:lang w:eastAsia="zh-CN"/>
        </w:rPr>
        <w:t>上传相应的报价附件</w:t>
      </w:r>
      <w:r>
        <w:rPr>
          <w:rFonts w:hint="default" w:ascii="Times New Roman" w:hAnsi="Times New Roman" w:eastAsia="方正仿宋_GBK" w:cs="Times New Roman"/>
          <w:bCs/>
          <w:sz w:val="32"/>
          <w:szCs w:val="32"/>
        </w:rPr>
        <w:t>。</w:t>
      </w:r>
    </w:p>
    <w:p w14:paraId="5CEE259D">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lang w:eastAsia="zh-CN"/>
        </w:rPr>
        <w:t>报</w:t>
      </w:r>
      <w:r>
        <w:rPr>
          <w:rFonts w:hint="default" w:ascii="Times New Roman" w:hAnsi="Times New Roman" w:eastAsia="方正仿宋_GBK" w:cs="Times New Roman"/>
          <w:bCs/>
          <w:sz w:val="32"/>
          <w:szCs w:val="32"/>
          <w:lang w:val="en-US" w:eastAsia="zh-CN"/>
        </w:rPr>
        <w:t>名</w:t>
      </w:r>
      <w:r>
        <w:rPr>
          <w:rFonts w:hint="default" w:ascii="Times New Roman" w:hAnsi="Times New Roman" w:eastAsia="方正仿宋_GBK" w:cs="Times New Roman"/>
          <w:bCs/>
          <w:sz w:val="32"/>
          <w:szCs w:val="32"/>
          <w:lang w:eastAsia="zh-CN"/>
        </w:rPr>
        <w:t>截止时间：</w:t>
      </w:r>
      <w:r>
        <w:rPr>
          <w:rFonts w:hint="default" w:ascii="Times New Roman" w:hAnsi="Times New Roman" w:eastAsia="方正仿宋_GBK" w:cs="Times New Roman"/>
          <w:bCs/>
          <w:sz w:val="32"/>
          <w:szCs w:val="32"/>
          <w:lang w:val="en-US" w:eastAsia="zh-CN"/>
        </w:rPr>
        <w:t>2026-</w:t>
      </w:r>
      <w:r>
        <w:rPr>
          <w:rFonts w:hint="eastAsia" w:ascii="Times New Roman" w:hAnsi="Times New Roman" w:eastAsia="方正仿宋_GBK" w:cs="Times New Roman"/>
          <w:bCs/>
          <w:sz w:val="32"/>
          <w:szCs w:val="32"/>
          <w:lang w:val="en-US" w:eastAsia="zh-CN"/>
        </w:rPr>
        <w:t>10</w:t>
      </w:r>
      <w:r>
        <w:rPr>
          <w:rFonts w:hint="default" w:ascii="Times New Roman" w:hAnsi="Times New Roman" w:eastAsia="方正仿宋_GBK" w:cs="Times New Roman"/>
          <w:bCs/>
          <w:sz w:val="32"/>
          <w:szCs w:val="32"/>
          <w:lang w:val="en-US" w:eastAsia="zh-CN"/>
        </w:rPr>
        <w:t>-</w:t>
      </w:r>
      <w:r>
        <w:rPr>
          <w:rFonts w:hint="eastAsia" w:ascii="Times New Roman" w:hAnsi="Times New Roman" w:eastAsia="方正仿宋_GBK" w:cs="Times New Roman"/>
          <w:bCs/>
          <w:sz w:val="32"/>
          <w:szCs w:val="32"/>
          <w:lang w:val="en-US" w:eastAsia="zh-CN"/>
        </w:rPr>
        <w:t>27</w:t>
      </w:r>
      <w:r>
        <w:rPr>
          <w:rFonts w:hint="default" w:ascii="Times New Roman" w:hAnsi="Times New Roman" w:eastAsia="方正仿宋_GBK" w:cs="Times New Roman"/>
          <w:bCs/>
          <w:sz w:val="32"/>
          <w:szCs w:val="32"/>
          <w:lang w:val="en-US" w:eastAsia="zh-CN"/>
        </w:rPr>
        <w:t xml:space="preserve"> 17:00:00；</w:t>
      </w:r>
    </w:p>
    <w:p w14:paraId="02C7009A">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cs="Times New Roman"/>
          <w:lang w:val="en-US" w:eastAsia="zh-CN"/>
        </w:rPr>
      </w:pPr>
      <w:r>
        <w:rPr>
          <w:rFonts w:hint="eastAsia" w:ascii="Times New Roman" w:hAnsi="Times New Roman" w:eastAsia="方正仿宋_GBK" w:cs="Times New Roman"/>
          <w:bCs/>
          <w:sz w:val="32"/>
          <w:szCs w:val="32"/>
          <w:lang w:val="en-US" w:eastAsia="zh-CN"/>
        </w:rPr>
        <w:t>报价</w:t>
      </w:r>
      <w:r>
        <w:rPr>
          <w:rFonts w:hint="default" w:ascii="Times New Roman" w:hAnsi="Times New Roman" w:eastAsia="方正仿宋_GBK" w:cs="Times New Roman"/>
          <w:bCs/>
          <w:sz w:val="32"/>
          <w:szCs w:val="32"/>
          <w:lang w:val="en-US" w:eastAsia="zh-CN"/>
        </w:rPr>
        <w:t>截止时间：2026-</w:t>
      </w:r>
      <w:r>
        <w:rPr>
          <w:rFonts w:hint="eastAsia" w:ascii="Times New Roman" w:hAnsi="Times New Roman" w:eastAsia="方正仿宋_GBK" w:cs="Times New Roman"/>
          <w:bCs/>
          <w:sz w:val="32"/>
          <w:szCs w:val="32"/>
          <w:lang w:val="en-US" w:eastAsia="zh-CN"/>
        </w:rPr>
        <w:t>10</w:t>
      </w:r>
      <w:r>
        <w:rPr>
          <w:rFonts w:hint="default" w:ascii="Times New Roman" w:hAnsi="Times New Roman" w:eastAsia="方正仿宋_GBK" w:cs="Times New Roman"/>
          <w:bCs/>
          <w:sz w:val="32"/>
          <w:szCs w:val="32"/>
          <w:lang w:val="en-US" w:eastAsia="zh-CN"/>
        </w:rPr>
        <w:t>-</w:t>
      </w:r>
      <w:r>
        <w:rPr>
          <w:rFonts w:hint="eastAsia" w:ascii="Times New Roman" w:hAnsi="Times New Roman" w:eastAsia="方正仿宋_GBK" w:cs="Times New Roman"/>
          <w:bCs/>
          <w:sz w:val="32"/>
          <w:szCs w:val="32"/>
          <w:lang w:val="en-US" w:eastAsia="zh-CN"/>
        </w:rPr>
        <w:t>30</w:t>
      </w:r>
      <w:r>
        <w:rPr>
          <w:rFonts w:hint="default" w:ascii="Times New Roman" w:hAnsi="Times New Roman" w:eastAsia="方正仿宋_GBK" w:cs="Times New Roman"/>
          <w:bCs/>
          <w:sz w:val="32"/>
          <w:szCs w:val="32"/>
          <w:lang w:val="en-US" w:eastAsia="zh-CN"/>
        </w:rPr>
        <w:t xml:space="preserve"> 10:00:00。</w:t>
      </w:r>
    </w:p>
    <w:p w14:paraId="64A1154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方正黑体_GBK" w:hAnsi="方正黑体_GBK" w:eastAsia="方正黑体_GBK" w:cs="方正黑体_GBK"/>
          <w:b w:val="0"/>
          <w:bCs/>
          <w:sz w:val="32"/>
          <w:szCs w:val="32"/>
        </w:rPr>
      </w:pPr>
      <w:r>
        <w:rPr>
          <w:rFonts w:hint="eastAsia" w:ascii="方正黑体_GBK" w:hAnsi="方正黑体_GBK" w:eastAsia="方正黑体_GBK" w:cs="方正黑体_GBK"/>
          <w:b w:val="0"/>
          <w:bCs/>
          <w:sz w:val="32"/>
          <w:szCs w:val="32"/>
        </w:rPr>
        <w:t>五、</w:t>
      </w:r>
      <w:r>
        <w:rPr>
          <w:rFonts w:hint="eastAsia" w:ascii="方正黑体_GBK" w:hAnsi="方正黑体_GBK" w:eastAsia="方正黑体_GBK" w:cs="方正黑体_GBK"/>
          <w:b w:val="0"/>
          <w:bCs/>
          <w:sz w:val="32"/>
          <w:szCs w:val="32"/>
          <w:lang w:eastAsia="zh-CN"/>
        </w:rPr>
        <w:t>成交候选人</w:t>
      </w:r>
      <w:r>
        <w:rPr>
          <w:rFonts w:hint="eastAsia" w:ascii="方正黑体_GBK" w:hAnsi="方正黑体_GBK" w:eastAsia="方正黑体_GBK" w:cs="方正黑体_GBK"/>
          <w:b w:val="0"/>
          <w:bCs/>
          <w:sz w:val="32"/>
          <w:szCs w:val="32"/>
        </w:rPr>
        <w:t>推荐原则</w:t>
      </w:r>
    </w:p>
    <w:p w14:paraId="55B4582F">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lang w:eastAsia="zh-CN"/>
        </w:rPr>
        <w:t>此次询价采用公开询价综合评比的形式开展。综合得分最高者中标，综合得分按下面公式计算：</w:t>
      </w:r>
    </w:p>
    <w:p w14:paraId="64844AB4">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lang w:eastAsia="zh-CN"/>
        </w:rPr>
        <w:t>报价部分A：满分</w:t>
      </w:r>
      <w:r>
        <w:rPr>
          <w:rFonts w:hint="default" w:ascii="Times New Roman" w:hAnsi="Times New Roman" w:eastAsia="方正仿宋_GBK" w:cs="Times New Roman"/>
          <w:bCs/>
          <w:sz w:val="32"/>
          <w:szCs w:val="32"/>
          <w:lang w:val="en-US" w:eastAsia="zh-CN"/>
        </w:rPr>
        <w:t>50</w:t>
      </w:r>
      <w:r>
        <w:rPr>
          <w:rFonts w:hint="default" w:ascii="Times New Roman" w:hAnsi="Times New Roman" w:eastAsia="方正仿宋_GBK" w:cs="Times New Roman"/>
          <w:bCs/>
          <w:sz w:val="32"/>
          <w:szCs w:val="32"/>
          <w:lang w:eastAsia="zh-CN"/>
        </w:rPr>
        <w:t>分；</w:t>
      </w:r>
    </w:p>
    <w:p w14:paraId="3030076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lang w:eastAsia="zh-CN"/>
        </w:rPr>
        <w:t>商务部分B：满分</w:t>
      </w:r>
      <w:r>
        <w:rPr>
          <w:rFonts w:hint="default" w:ascii="Times New Roman" w:hAnsi="Times New Roman" w:eastAsia="方正仿宋_GBK" w:cs="Times New Roman"/>
          <w:bCs/>
          <w:sz w:val="32"/>
          <w:szCs w:val="32"/>
          <w:lang w:val="en-US" w:eastAsia="zh-CN"/>
        </w:rPr>
        <w:t>1</w:t>
      </w:r>
      <w:r>
        <w:rPr>
          <w:rFonts w:hint="default" w:ascii="Times New Roman" w:hAnsi="Times New Roman" w:eastAsia="方正仿宋_GBK" w:cs="Times New Roman"/>
          <w:bCs/>
          <w:sz w:val="32"/>
          <w:szCs w:val="32"/>
          <w:lang w:eastAsia="zh-CN"/>
        </w:rPr>
        <w:t>0分；</w:t>
      </w:r>
    </w:p>
    <w:p w14:paraId="7B788FE4">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lang w:eastAsia="zh-CN"/>
        </w:rPr>
        <w:t>技术部分C：满分</w:t>
      </w:r>
      <w:r>
        <w:rPr>
          <w:rFonts w:hint="default" w:ascii="Times New Roman" w:hAnsi="Times New Roman" w:eastAsia="方正仿宋_GBK" w:cs="Times New Roman"/>
          <w:bCs/>
          <w:sz w:val="32"/>
          <w:szCs w:val="32"/>
          <w:lang w:val="en-US" w:eastAsia="zh-CN"/>
        </w:rPr>
        <w:t>40</w:t>
      </w:r>
      <w:r>
        <w:rPr>
          <w:rFonts w:hint="default" w:ascii="Times New Roman" w:hAnsi="Times New Roman" w:eastAsia="方正仿宋_GBK" w:cs="Times New Roman"/>
          <w:bCs/>
          <w:sz w:val="32"/>
          <w:szCs w:val="32"/>
          <w:lang w:eastAsia="zh-CN"/>
        </w:rPr>
        <w:t>分；</w:t>
      </w:r>
    </w:p>
    <w:p w14:paraId="562D56CB">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lang w:eastAsia="zh-CN"/>
        </w:rPr>
        <w:t>综合得分=A＋B＋C（满分为100分）。</w:t>
      </w:r>
    </w:p>
    <w:p w14:paraId="00EF61D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lang w:eastAsia="zh-CN"/>
        </w:rPr>
        <w:t>评审小组</w:t>
      </w:r>
      <w:r>
        <w:rPr>
          <w:rFonts w:hint="default" w:ascii="Times New Roman" w:hAnsi="Times New Roman" w:eastAsia="方正仿宋_GBK" w:cs="Times New Roman"/>
          <w:bCs/>
          <w:sz w:val="32"/>
          <w:szCs w:val="32"/>
        </w:rPr>
        <w:t>对各</w:t>
      </w:r>
      <w:r>
        <w:rPr>
          <w:rFonts w:hint="default" w:ascii="Times New Roman" w:hAnsi="Times New Roman" w:eastAsia="方正仿宋_GBK" w:cs="Times New Roman"/>
          <w:bCs/>
          <w:sz w:val="32"/>
          <w:szCs w:val="32"/>
          <w:lang w:val="en-US" w:eastAsia="zh-CN"/>
        </w:rPr>
        <w:t>投标</w:t>
      </w:r>
      <w:r>
        <w:rPr>
          <w:rFonts w:hint="default" w:ascii="Times New Roman" w:hAnsi="Times New Roman" w:eastAsia="方正仿宋_GBK" w:cs="Times New Roman"/>
          <w:bCs/>
          <w:sz w:val="32"/>
          <w:szCs w:val="32"/>
          <w:lang w:eastAsia="zh-CN"/>
        </w:rPr>
        <w:t>供应商从</w:t>
      </w:r>
      <w:r>
        <w:rPr>
          <w:rFonts w:hint="default" w:ascii="Times New Roman" w:hAnsi="Times New Roman" w:eastAsia="方正仿宋_GBK" w:cs="Times New Roman"/>
          <w:bCs/>
          <w:sz w:val="32"/>
          <w:szCs w:val="32"/>
        </w:rPr>
        <w:t>技术、商务、价格进行全面评审和评分，根据综合评分由高到低的顺序，推荐1名中选候选人。综合评分相等时，以</w:t>
      </w:r>
      <w:r>
        <w:rPr>
          <w:rFonts w:hint="default" w:ascii="Times New Roman" w:hAnsi="Times New Roman" w:eastAsia="方正仿宋_GBK" w:cs="Times New Roman"/>
          <w:bCs/>
          <w:sz w:val="32"/>
          <w:szCs w:val="32"/>
          <w:lang w:eastAsia="zh-CN"/>
        </w:rPr>
        <w:t>报价</w:t>
      </w:r>
      <w:r>
        <w:rPr>
          <w:rFonts w:hint="default" w:ascii="Times New Roman" w:hAnsi="Times New Roman" w:eastAsia="方正仿宋_GBK" w:cs="Times New Roman"/>
          <w:bCs/>
          <w:sz w:val="32"/>
          <w:szCs w:val="32"/>
        </w:rPr>
        <w:t>部分分高的优先；若</w:t>
      </w:r>
      <w:r>
        <w:rPr>
          <w:rFonts w:hint="default" w:ascii="Times New Roman" w:hAnsi="Times New Roman" w:eastAsia="方正仿宋_GBK" w:cs="Times New Roman"/>
          <w:bCs/>
          <w:sz w:val="32"/>
          <w:szCs w:val="32"/>
          <w:lang w:eastAsia="zh-CN"/>
        </w:rPr>
        <w:t>报价</w:t>
      </w:r>
      <w:r>
        <w:rPr>
          <w:rFonts w:hint="default" w:ascii="Times New Roman" w:hAnsi="Times New Roman" w:eastAsia="方正仿宋_GBK" w:cs="Times New Roman"/>
          <w:bCs/>
          <w:sz w:val="32"/>
          <w:szCs w:val="32"/>
        </w:rPr>
        <w:t>部分得分也一致，则以</w:t>
      </w:r>
      <w:r>
        <w:rPr>
          <w:rFonts w:hint="default" w:ascii="Times New Roman" w:hAnsi="Times New Roman" w:eastAsia="方正仿宋_GBK" w:cs="Times New Roman"/>
          <w:bCs/>
          <w:sz w:val="32"/>
          <w:szCs w:val="32"/>
          <w:lang w:eastAsia="zh-CN"/>
        </w:rPr>
        <w:t>技术</w:t>
      </w:r>
      <w:r>
        <w:rPr>
          <w:rFonts w:hint="default" w:ascii="Times New Roman" w:hAnsi="Times New Roman" w:eastAsia="方正仿宋_GBK" w:cs="Times New Roman"/>
          <w:bCs/>
          <w:sz w:val="32"/>
          <w:szCs w:val="32"/>
        </w:rPr>
        <w:t>部分高的优先。</w:t>
      </w:r>
    </w:p>
    <w:p w14:paraId="00BC0663">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对未通过初步评审的</w:t>
      </w:r>
      <w:r>
        <w:rPr>
          <w:rFonts w:hint="default" w:ascii="Times New Roman" w:hAnsi="Times New Roman" w:eastAsia="方正仿宋_GBK" w:cs="Times New Roman"/>
          <w:bCs/>
          <w:sz w:val="32"/>
          <w:szCs w:val="32"/>
          <w:lang w:eastAsia="zh-CN"/>
        </w:rPr>
        <w:t>报价单位</w:t>
      </w:r>
      <w:r>
        <w:rPr>
          <w:rFonts w:hint="default" w:ascii="Times New Roman" w:hAnsi="Times New Roman" w:eastAsia="方正仿宋_GBK" w:cs="Times New Roman"/>
          <w:bCs/>
          <w:sz w:val="32"/>
          <w:szCs w:val="32"/>
        </w:rPr>
        <w:t>，</w:t>
      </w:r>
      <w:r>
        <w:rPr>
          <w:rFonts w:hint="default" w:ascii="Times New Roman" w:hAnsi="Times New Roman" w:eastAsia="方正仿宋_GBK" w:cs="Times New Roman"/>
          <w:bCs/>
          <w:sz w:val="32"/>
          <w:szCs w:val="32"/>
          <w:lang w:eastAsia="zh-CN"/>
        </w:rPr>
        <w:t>评审小组</w:t>
      </w:r>
      <w:r>
        <w:rPr>
          <w:rFonts w:hint="default" w:ascii="Times New Roman" w:hAnsi="Times New Roman" w:eastAsia="方正仿宋_GBK" w:cs="Times New Roman"/>
          <w:bCs/>
          <w:sz w:val="32"/>
          <w:szCs w:val="32"/>
        </w:rPr>
        <w:t>应通过相关的决议或在评标报告中说明情况。</w:t>
      </w:r>
      <w:r>
        <w:rPr>
          <w:rFonts w:hint="default" w:ascii="Times New Roman" w:hAnsi="Times New Roman" w:eastAsia="方正仿宋_GBK" w:cs="Times New Roman"/>
          <w:bCs/>
          <w:sz w:val="32"/>
          <w:szCs w:val="32"/>
          <w:lang w:eastAsia="zh-CN"/>
        </w:rPr>
        <w:t>评审小组</w:t>
      </w:r>
      <w:r>
        <w:rPr>
          <w:rFonts w:hint="default" w:ascii="Times New Roman" w:hAnsi="Times New Roman" w:eastAsia="方正仿宋_GBK" w:cs="Times New Roman"/>
          <w:bCs/>
          <w:sz w:val="32"/>
          <w:szCs w:val="32"/>
        </w:rPr>
        <w:t>经评审，有效投标文件不足3家使得投标明显缺乏竞争的，</w:t>
      </w:r>
      <w:r>
        <w:rPr>
          <w:rFonts w:hint="default" w:ascii="Times New Roman" w:hAnsi="Times New Roman" w:eastAsia="方正仿宋_GBK" w:cs="Times New Roman"/>
          <w:bCs/>
          <w:sz w:val="32"/>
          <w:szCs w:val="32"/>
          <w:lang w:eastAsia="zh-CN"/>
        </w:rPr>
        <w:t>评审小组</w:t>
      </w:r>
      <w:r>
        <w:rPr>
          <w:rFonts w:hint="default" w:ascii="Times New Roman" w:hAnsi="Times New Roman" w:eastAsia="方正仿宋_GBK" w:cs="Times New Roman"/>
          <w:bCs/>
          <w:sz w:val="32"/>
          <w:szCs w:val="32"/>
        </w:rPr>
        <w:t>可以否决全部投标。所有投标被否决后，</w:t>
      </w:r>
      <w:r>
        <w:rPr>
          <w:rFonts w:hint="default" w:ascii="Times New Roman" w:hAnsi="Times New Roman" w:eastAsia="方正仿宋_GBK" w:cs="Times New Roman"/>
          <w:bCs/>
          <w:sz w:val="32"/>
          <w:szCs w:val="32"/>
          <w:lang w:val="en-US" w:eastAsia="zh-CN"/>
        </w:rPr>
        <w:t>采购方</w:t>
      </w:r>
      <w:r>
        <w:rPr>
          <w:rFonts w:hint="default" w:ascii="Times New Roman" w:hAnsi="Times New Roman" w:eastAsia="方正仿宋_GBK" w:cs="Times New Roman"/>
          <w:bCs/>
          <w:sz w:val="32"/>
          <w:szCs w:val="32"/>
        </w:rPr>
        <w:t>应当依法重新招标。当有效投标文件不足3家时（即有效投标文件为2家时），</w:t>
      </w:r>
      <w:r>
        <w:rPr>
          <w:rFonts w:hint="default" w:ascii="Times New Roman" w:hAnsi="Times New Roman" w:eastAsia="方正仿宋_GBK" w:cs="Times New Roman"/>
          <w:bCs/>
          <w:sz w:val="32"/>
          <w:szCs w:val="32"/>
          <w:lang w:eastAsia="zh-CN"/>
        </w:rPr>
        <w:t>评审小组</w:t>
      </w:r>
      <w:r>
        <w:rPr>
          <w:rFonts w:hint="default" w:ascii="Times New Roman" w:hAnsi="Times New Roman" w:eastAsia="方正仿宋_GBK" w:cs="Times New Roman"/>
          <w:bCs/>
          <w:sz w:val="32"/>
          <w:szCs w:val="32"/>
        </w:rPr>
        <w:t>认为仍能满足招标文件要求，并具</w:t>
      </w:r>
      <w:r>
        <w:rPr>
          <w:rFonts w:hint="default" w:ascii="Times New Roman" w:hAnsi="Times New Roman" w:eastAsia="方正仿宋_GBK" w:cs="Times New Roman"/>
          <w:bCs/>
          <w:sz w:val="32"/>
          <w:szCs w:val="32"/>
          <w:lang w:val="en-US" w:eastAsia="zh-CN"/>
        </w:rPr>
        <w:t>备</w:t>
      </w:r>
      <w:r>
        <w:rPr>
          <w:rFonts w:hint="default" w:ascii="Times New Roman" w:hAnsi="Times New Roman" w:eastAsia="方正仿宋_GBK" w:cs="Times New Roman"/>
          <w:bCs/>
          <w:sz w:val="32"/>
          <w:szCs w:val="32"/>
        </w:rPr>
        <w:t>竞争性，则仍然按本评标办法打分推荐中标候选人。</w:t>
      </w:r>
    </w:p>
    <w:tbl>
      <w:tblPr>
        <w:tblStyle w:val="14"/>
        <w:tblW w:w="10217" w:type="dxa"/>
        <w:tblInd w:w="-4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465"/>
        <w:gridCol w:w="1668"/>
        <w:gridCol w:w="7084"/>
      </w:tblGrid>
      <w:tr w14:paraId="770426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96" w:hRule="atLeast"/>
        </w:trPr>
        <w:tc>
          <w:tcPr>
            <w:tcW w:w="1465" w:type="dxa"/>
            <w:tcBorders>
              <w:top w:val="single" w:color="000000" w:sz="2" w:space="0"/>
              <w:left w:val="single" w:color="000000" w:sz="2" w:space="0"/>
              <w:bottom w:val="single" w:color="000000" w:sz="2" w:space="0"/>
              <w:right w:val="single" w:color="000000" w:sz="2" w:space="0"/>
            </w:tcBorders>
            <w:vAlign w:val="center"/>
          </w:tcPr>
          <w:p w14:paraId="1F3C522B">
            <w:pPr>
              <w:widowControl/>
              <w:jc w:val="center"/>
              <w:rPr>
                <w:rFonts w:hint="default" w:ascii="Times New Roman" w:hAnsi="Times New Roman" w:cs="Times New Roman" w:eastAsiaTheme="minorEastAsia"/>
                <w:b/>
                <w:bCs/>
                <w:color w:val="auto"/>
                <w:kern w:val="0"/>
                <w:sz w:val="22"/>
                <w:szCs w:val="22"/>
                <w:lang w:eastAsia="zh-CN"/>
              </w:rPr>
            </w:pPr>
            <w:r>
              <w:rPr>
                <w:rFonts w:hint="default" w:ascii="Times New Roman" w:hAnsi="Times New Roman" w:cs="Times New Roman"/>
                <w:b/>
                <w:bCs/>
                <w:color w:val="auto"/>
                <w:kern w:val="0"/>
                <w:sz w:val="22"/>
                <w:szCs w:val="22"/>
                <w:lang w:eastAsia="zh-CN"/>
              </w:rPr>
              <w:t>评分部分</w:t>
            </w:r>
          </w:p>
        </w:tc>
        <w:tc>
          <w:tcPr>
            <w:tcW w:w="1668" w:type="dxa"/>
            <w:tcBorders>
              <w:top w:val="single" w:color="000000" w:sz="2" w:space="0"/>
              <w:left w:val="single" w:color="000000" w:sz="2" w:space="0"/>
              <w:bottom w:val="single" w:color="000000" w:sz="2" w:space="0"/>
              <w:right w:val="single" w:color="000000" w:sz="2" w:space="0"/>
            </w:tcBorders>
            <w:vAlign w:val="center"/>
          </w:tcPr>
          <w:p w14:paraId="170B78E1">
            <w:pPr>
              <w:widowControl/>
              <w:jc w:val="center"/>
              <w:rPr>
                <w:rFonts w:hint="default" w:ascii="Times New Roman" w:hAnsi="Times New Roman" w:cs="Times New Roman"/>
                <w:b/>
                <w:bCs/>
                <w:color w:val="auto"/>
                <w:kern w:val="0"/>
                <w:sz w:val="22"/>
                <w:szCs w:val="22"/>
              </w:rPr>
            </w:pPr>
            <w:r>
              <w:rPr>
                <w:rFonts w:hint="default" w:ascii="Times New Roman" w:hAnsi="Times New Roman" w:cs="Times New Roman"/>
                <w:b/>
                <w:bCs/>
                <w:color w:val="auto"/>
                <w:kern w:val="0"/>
                <w:sz w:val="22"/>
                <w:szCs w:val="22"/>
              </w:rPr>
              <w:t>项目</w:t>
            </w:r>
          </w:p>
        </w:tc>
        <w:tc>
          <w:tcPr>
            <w:tcW w:w="7084" w:type="dxa"/>
            <w:tcBorders>
              <w:top w:val="single" w:color="000000" w:sz="2" w:space="0"/>
              <w:left w:val="single" w:color="000000" w:sz="2" w:space="0"/>
              <w:bottom w:val="single" w:color="000000" w:sz="2" w:space="0"/>
              <w:right w:val="single" w:color="000000" w:sz="2" w:space="0"/>
            </w:tcBorders>
            <w:vAlign w:val="center"/>
          </w:tcPr>
          <w:p w14:paraId="7A971492">
            <w:pPr>
              <w:widowControl/>
              <w:jc w:val="center"/>
              <w:rPr>
                <w:rFonts w:hint="default" w:ascii="Times New Roman" w:hAnsi="Times New Roman" w:cs="Times New Roman"/>
                <w:b/>
                <w:bCs/>
                <w:color w:val="auto"/>
                <w:kern w:val="0"/>
                <w:sz w:val="22"/>
                <w:szCs w:val="22"/>
              </w:rPr>
            </w:pPr>
            <w:r>
              <w:rPr>
                <w:rFonts w:hint="default" w:ascii="Times New Roman" w:hAnsi="Times New Roman" w:cs="Times New Roman"/>
                <w:b/>
                <w:bCs/>
                <w:color w:val="auto"/>
                <w:kern w:val="0"/>
                <w:sz w:val="22"/>
                <w:szCs w:val="22"/>
              </w:rPr>
              <w:t>评分标准</w:t>
            </w:r>
          </w:p>
        </w:tc>
      </w:tr>
      <w:tr w14:paraId="31A82B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883" w:hRule="atLeast"/>
        </w:trPr>
        <w:tc>
          <w:tcPr>
            <w:tcW w:w="1465" w:type="dxa"/>
            <w:vMerge w:val="restart"/>
            <w:tcBorders>
              <w:top w:val="single" w:color="000000" w:sz="2" w:space="0"/>
              <w:left w:val="single" w:color="000000" w:sz="2" w:space="0"/>
              <w:right w:val="single" w:color="000000" w:sz="2" w:space="0"/>
            </w:tcBorders>
            <w:vAlign w:val="center"/>
          </w:tcPr>
          <w:p w14:paraId="0BA2487F">
            <w:pPr>
              <w:widowControl/>
              <w:jc w:val="center"/>
              <w:rPr>
                <w:rFonts w:hint="default" w:ascii="Times New Roman" w:hAnsi="Times New Roman" w:cs="Times New Roman" w:eastAsiaTheme="minorEastAsia"/>
                <w:color w:val="auto"/>
                <w:kern w:val="0"/>
                <w:sz w:val="22"/>
                <w:szCs w:val="22"/>
                <w:lang w:eastAsia="zh-CN"/>
              </w:rPr>
            </w:pPr>
            <w:r>
              <w:rPr>
                <w:rFonts w:hint="default" w:ascii="Times New Roman" w:hAnsi="Times New Roman" w:cs="Times New Roman"/>
                <w:color w:val="auto"/>
                <w:kern w:val="0"/>
                <w:sz w:val="22"/>
                <w:szCs w:val="22"/>
                <w:lang w:eastAsia="zh-CN"/>
              </w:rPr>
              <w:t>报价部分（</w:t>
            </w:r>
            <w:r>
              <w:rPr>
                <w:rFonts w:hint="default" w:ascii="Times New Roman" w:hAnsi="Times New Roman" w:cs="Times New Roman"/>
                <w:color w:val="auto"/>
                <w:kern w:val="0"/>
                <w:sz w:val="22"/>
                <w:szCs w:val="22"/>
                <w:lang w:val="en-US" w:eastAsia="zh-CN"/>
              </w:rPr>
              <w:t>50分</w:t>
            </w:r>
            <w:r>
              <w:rPr>
                <w:rFonts w:hint="default" w:ascii="Times New Roman" w:hAnsi="Times New Roman" w:cs="Times New Roman"/>
                <w:color w:val="auto"/>
                <w:kern w:val="0"/>
                <w:sz w:val="22"/>
                <w:szCs w:val="22"/>
                <w:lang w:eastAsia="zh-CN"/>
              </w:rPr>
              <w:t>）</w:t>
            </w:r>
          </w:p>
        </w:tc>
        <w:tc>
          <w:tcPr>
            <w:tcW w:w="1668" w:type="dxa"/>
            <w:tcBorders>
              <w:top w:val="single" w:color="000000" w:sz="2" w:space="0"/>
              <w:left w:val="single" w:color="000000" w:sz="2" w:space="0"/>
              <w:bottom w:val="single" w:color="000000" w:sz="2" w:space="0"/>
              <w:right w:val="single" w:color="000000" w:sz="2" w:space="0"/>
            </w:tcBorders>
            <w:vAlign w:val="center"/>
          </w:tcPr>
          <w:p w14:paraId="68530EEB">
            <w:pPr>
              <w:widowControl/>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评</w:t>
            </w:r>
            <w:r>
              <w:rPr>
                <w:rFonts w:hint="default" w:ascii="Times New Roman" w:hAnsi="Times New Roman" w:cs="Times New Roman"/>
                <w:color w:val="auto"/>
                <w:kern w:val="0"/>
                <w:sz w:val="21"/>
                <w:szCs w:val="21"/>
                <w:lang w:val="en-US" w:eastAsia="zh-CN"/>
              </w:rPr>
              <w:t>审</w:t>
            </w:r>
            <w:r>
              <w:rPr>
                <w:rFonts w:hint="default" w:ascii="Times New Roman" w:hAnsi="Times New Roman" w:cs="Times New Roman"/>
                <w:color w:val="auto"/>
                <w:kern w:val="0"/>
                <w:sz w:val="21"/>
                <w:szCs w:val="21"/>
              </w:rPr>
              <w:t>基准价</w:t>
            </w:r>
          </w:p>
        </w:tc>
        <w:tc>
          <w:tcPr>
            <w:tcW w:w="7084" w:type="dxa"/>
            <w:tcBorders>
              <w:top w:val="single" w:color="000000" w:sz="2" w:space="0"/>
              <w:left w:val="single" w:color="000000" w:sz="2" w:space="0"/>
              <w:bottom w:val="single" w:color="000000" w:sz="2" w:space="0"/>
              <w:right w:val="single" w:color="000000" w:sz="2" w:space="0"/>
            </w:tcBorders>
            <w:vAlign w:val="center"/>
          </w:tcPr>
          <w:p w14:paraId="79D6071C">
            <w:pPr>
              <w:widowControl/>
              <w:jc w:val="left"/>
              <w:rPr>
                <w:rFonts w:hint="eastAsia" w:ascii="Times New Roman" w:hAnsi="Times New Roman" w:cs="Times New Roman" w:eastAsiaTheme="minorEastAsia"/>
                <w:color w:val="auto"/>
                <w:kern w:val="0"/>
                <w:sz w:val="21"/>
                <w:szCs w:val="21"/>
                <w:lang w:eastAsia="zh-CN"/>
              </w:rPr>
            </w:pPr>
            <w:r>
              <w:rPr>
                <w:rFonts w:hint="default" w:ascii="Times New Roman" w:hAnsi="Times New Roman" w:cs="Times New Roman"/>
                <w:color w:val="auto"/>
                <w:kern w:val="0"/>
                <w:sz w:val="21"/>
                <w:szCs w:val="21"/>
              </w:rPr>
              <w:t>资审合格的报价单位</w:t>
            </w:r>
            <w:r>
              <w:rPr>
                <w:rFonts w:hint="default" w:ascii="Times New Roman" w:hAnsi="Times New Roman" w:cs="Times New Roman"/>
                <w:color w:val="auto"/>
                <w:kern w:val="0"/>
                <w:sz w:val="21"/>
                <w:szCs w:val="21"/>
                <w:lang w:val="en-US" w:eastAsia="zh-CN"/>
              </w:rPr>
              <w:t>大于5家（含5家），评审基准价为去掉一个最高报价和一个最低报价后，其他报价单位报价的算术平均值；资审合格的报价单位少于5家时，评审基准价为所有</w:t>
            </w:r>
            <w:r>
              <w:rPr>
                <w:rFonts w:hint="default" w:ascii="Times New Roman" w:hAnsi="Times New Roman" w:cs="Times New Roman"/>
                <w:color w:val="auto"/>
                <w:kern w:val="0"/>
                <w:sz w:val="21"/>
                <w:szCs w:val="21"/>
              </w:rPr>
              <w:t>有效报价</w:t>
            </w:r>
            <w:r>
              <w:rPr>
                <w:rFonts w:hint="default" w:ascii="Times New Roman" w:hAnsi="Times New Roman" w:cs="Times New Roman"/>
                <w:color w:val="auto"/>
                <w:kern w:val="0"/>
                <w:sz w:val="21"/>
                <w:szCs w:val="21"/>
                <w:lang w:val="en-US" w:eastAsia="zh-CN"/>
              </w:rPr>
              <w:t>的算术平均值</w:t>
            </w:r>
            <w:r>
              <w:rPr>
                <w:rFonts w:hint="default" w:ascii="Times New Roman" w:hAnsi="Times New Roman" w:cs="Times New Roman"/>
                <w:color w:val="auto"/>
                <w:kern w:val="0"/>
                <w:sz w:val="21"/>
                <w:szCs w:val="21"/>
              </w:rPr>
              <w:t>。</w:t>
            </w:r>
            <w:r>
              <w:rPr>
                <w:rFonts w:hint="eastAsia" w:ascii="Times New Roman" w:hAnsi="Times New Roman" w:cs="Times New Roman"/>
                <w:color w:val="auto"/>
                <w:kern w:val="0"/>
                <w:sz w:val="21"/>
                <w:szCs w:val="21"/>
                <w:lang w:eastAsia="zh-CN"/>
              </w:rPr>
              <w:t>（</w:t>
            </w:r>
            <w:r>
              <w:rPr>
                <w:rFonts w:hint="eastAsia" w:ascii="Times New Roman" w:hAnsi="Times New Roman" w:cs="Times New Roman"/>
                <w:color w:val="auto"/>
                <w:kern w:val="0"/>
                <w:sz w:val="21"/>
                <w:szCs w:val="21"/>
                <w:lang w:val="en-US" w:eastAsia="zh-CN"/>
              </w:rPr>
              <w:t>以不含税报价进行计算</w:t>
            </w:r>
            <w:r>
              <w:rPr>
                <w:rFonts w:hint="eastAsia" w:ascii="Times New Roman" w:hAnsi="Times New Roman" w:cs="Times New Roman"/>
                <w:color w:val="auto"/>
                <w:kern w:val="0"/>
                <w:sz w:val="21"/>
                <w:szCs w:val="21"/>
                <w:lang w:eastAsia="zh-CN"/>
              </w:rPr>
              <w:t>）。</w:t>
            </w:r>
          </w:p>
        </w:tc>
      </w:tr>
      <w:tr w14:paraId="542A22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761" w:hRule="atLeast"/>
        </w:trPr>
        <w:tc>
          <w:tcPr>
            <w:tcW w:w="1465" w:type="dxa"/>
            <w:vMerge w:val="continue"/>
            <w:tcBorders>
              <w:left w:val="single" w:color="000000" w:sz="2" w:space="0"/>
              <w:right w:val="single" w:color="000000" w:sz="2" w:space="0"/>
            </w:tcBorders>
            <w:vAlign w:val="center"/>
          </w:tcPr>
          <w:p w14:paraId="00DFBD22">
            <w:pPr>
              <w:widowControl/>
              <w:jc w:val="center"/>
              <w:rPr>
                <w:rFonts w:hint="default" w:ascii="Times New Roman" w:hAnsi="Times New Roman" w:cs="Times New Roman"/>
                <w:color w:val="auto"/>
                <w:kern w:val="0"/>
                <w:sz w:val="22"/>
                <w:szCs w:val="22"/>
              </w:rPr>
            </w:pPr>
          </w:p>
        </w:tc>
        <w:tc>
          <w:tcPr>
            <w:tcW w:w="1668" w:type="dxa"/>
            <w:tcBorders>
              <w:top w:val="single" w:color="000000" w:sz="2" w:space="0"/>
              <w:left w:val="single" w:color="000000" w:sz="2" w:space="0"/>
              <w:bottom w:val="single" w:color="000000" w:sz="2" w:space="0"/>
              <w:right w:val="single" w:color="000000" w:sz="2" w:space="0"/>
            </w:tcBorders>
            <w:vAlign w:val="center"/>
          </w:tcPr>
          <w:p w14:paraId="5C3695CB">
            <w:pPr>
              <w:widowControl/>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报价得分</w:t>
            </w:r>
          </w:p>
        </w:tc>
        <w:tc>
          <w:tcPr>
            <w:tcW w:w="7084" w:type="dxa"/>
            <w:tcBorders>
              <w:top w:val="single" w:color="000000" w:sz="2" w:space="0"/>
              <w:left w:val="single" w:color="000000" w:sz="2" w:space="0"/>
              <w:bottom w:val="single" w:color="000000" w:sz="2" w:space="0"/>
              <w:right w:val="single" w:color="000000" w:sz="2" w:space="0"/>
            </w:tcBorders>
            <w:vAlign w:val="center"/>
          </w:tcPr>
          <w:p w14:paraId="3BF1E984">
            <w:pPr>
              <w:widowControl/>
              <w:jc w:val="left"/>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当报价等于评</w:t>
            </w:r>
            <w:r>
              <w:rPr>
                <w:rFonts w:hint="default" w:ascii="Times New Roman" w:hAnsi="Times New Roman" w:cs="Times New Roman"/>
                <w:color w:val="auto"/>
                <w:kern w:val="0"/>
                <w:sz w:val="21"/>
                <w:szCs w:val="21"/>
                <w:lang w:val="en-US" w:eastAsia="zh-CN"/>
              </w:rPr>
              <w:t>审</w:t>
            </w:r>
            <w:r>
              <w:rPr>
                <w:rFonts w:hint="default" w:ascii="Times New Roman" w:hAnsi="Times New Roman" w:cs="Times New Roman"/>
                <w:color w:val="auto"/>
                <w:kern w:val="0"/>
                <w:sz w:val="21"/>
                <w:szCs w:val="21"/>
              </w:rPr>
              <w:t>基准价时得报价基本分4</w:t>
            </w:r>
            <w:r>
              <w:rPr>
                <w:rFonts w:hint="eastAsia" w:ascii="Times New Roman" w:hAnsi="Times New Roman" w:cs="Times New Roman"/>
                <w:color w:val="auto"/>
                <w:kern w:val="0"/>
                <w:sz w:val="21"/>
                <w:szCs w:val="21"/>
                <w:lang w:val="en-US" w:eastAsia="zh-CN"/>
              </w:rPr>
              <w:t>0</w:t>
            </w:r>
            <w:r>
              <w:rPr>
                <w:rFonts w:hint="default" w:ascii="Times New Roman" w:hAnsi="Times New Roman" w:cs="Times New Roman"/>
                <w:color w:val="auto"/>
                <w:kern w:val="0"/>
                <w:sz w:val="21"/>
                <w:szCs w:val="21"/>
              </w:rPr>
              <w:t>分。</w:t>
            </w:r>
          </w:p>
          <w:p w14:paraId="1276CEAF">
            <w:pPr>
              <w:widowControl/>
              <w:jc w:val="left"/>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lang w:val="en-US" w:eastAsia="zh-CN"/>
              </w:rPr>
              <w:t>1.</w:t>
            </w:r>
            <w:r>
              <w:rPr>
                <w:rFonts w:hint="default" w:ascii="Times New Roman" w:hAnsi="Times New Roman" w:cs="Times New Roman"/>
                <w:color w:val="auto"/>
                <w:kern w:val="0"/>
                <w:sz w:val="21"/>
                <w:szCs w:val="21"/>
              </w:rPr>
              <w:t>低于</w:t>
            </w:r>
            <w:r>
              <w:rPr>
                <w:rFonts w:hint="default" w:ascii="Times New Roman" w:hAnsi="Times New Roman" w:cs="Times New Roman"/>
                <w:color w:val="auto"/>
                <w:kern w:val="0"/>
                <w:sz w:val="21"/>
                <w:szCs w:val="21"/>
                <w:lang w:val="en-US" w:eastAsia="zh-CN"/>
              </w:rPr>
              <w:t>评审</w:t>
            </w:r>
            <w:r>
              <w:rPr>
                <w:rFonts w:hint="default" w:ascii="Times New Roman" w:hAnsi="Times New Roman" w:cs="Times New Roman"/>
                <w:color w:val="auto"/>
                <w:kern w:val="0"/>
                <w:sz w:val="21"/>
                <w:szCs w:val="21"/>
              </w:rPr>
              <w:t>基准价10%（含10%）以内，每低于</w:t>
            </w:r>
            <w:r>
              <w:rPr>
                <w:rFonts w:hint="default" w:ascii="Times New Roman" w:hAnsi="Times New Roman" w:cs="Times New Roman"/>
                <w:color w:val="auto"/>
                <w:kern w:val="0"/>
                <w:sz w:val="21"/>
                <w:szCs w:val="21"/>
                <w:lang w:val="en-US" w:eastAsia="zh-CN"/>
              </w:rPr>
              <w:t>评审</w:t>
            </w:r>
            <w:r>
              <w:rPr>
                <w:rFonts w:hint="default" w:ascii="Times New Roman" w:hAnsi="Times New Roman" w:cs="Times New Roman"/>
                <w:color w:val="auto"/>
                <w:kern w:val="0"/>
                <w:sz w:val="21"/>
                <w:szCs w:val="21"/>
              </w:rPr>
              <w:t>基准价1%加</w:t>
            </w:r>
            <w:r>
              <w:rPr>
                <w:rFonts w:hint="eastAsia" w:ascii="Times New Roman" w:hAnsi="Times New Roman" w:cs="Times New Roman"/>
                <w:color w:val="auto"/>
                <w:kern w:val="0"/>
                <w:sz w:val="21"/>
                <w:szCs w:val="21"/>
                <w:lang w:val="en-US" w:eastAsia="zh-CN"/>
              </w:rPr>
              <w:t>1</w:t>
            </w:r>
            <w:r>
              <w:rPr>
                <w:rFonts w:hint="default" w:ascii="Times New Roman" w:hAnsi="Times New Roman" w:cs="Times New Roman"/>
                <w:color w:val="auto"/>
                <w:kern w:val="0"/>
                <w:sz w:val="21"/>
                <w:szCs w:val="21"/>
              </w:rPr>
              <w:t>分，</w:t>
            </w:r>
            <w:r>
              <w:rPr>
                <w:rFonts w:hint="eastAsia" w:ascii="Times New Roman" w:hAnsi="Times New Roman" w:cs="Times New Roman"/>
                <w:color w:val="auto"/>
                <w:kern w:val="0"/>
                <w:sz w:val="21"/>
                <w:szCs w:val="21"/>
                <w:lang w:val="en-US" w:eastAsia="zh-CN"/>
              </w:rPr>
              <w:t>从基本分开始加分，</w:t>
            </w:r>
            <w:r>
              <w:rPr>
                <w:rFonts w:hint="default" w:ascii="Times New Roman" w:hAnsi="Times New Roman" w:cs="Times New Roman"/>
                <w:color w:val="auto"/>
                <w:kern w:val="0"/>
                <w:sz w:val="21"/>
                <w:szCs w:val="21"/>
              </w:rPr>
              <w:t>最多得满分；</w:t>
            </w:r>
          </w:p>
          <w:p w14:paraId="7DD2104E">
            <w:pPr>
              <w:widowControl/>
              <w:jc w:val="left"/>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lang w:val="en-US" w:eastAsia="zh-CN"/>
              </w:rPr>
              <w:t>2.</w:t>
            </w:r>
            <w:r>
              <w:rPr>
                <w:rFonts w:hint="default" w:ascii="Times New Roman" w:hAnsi="Times New Roman" w:cs="Times New Roman"/>
                <w:color w:val="auto"/>
                <w:kern w:val="0"/>
                <w:sz w:val="21"/>
                <w:szCs w:val="21"/>
              </w:rPr>
              <w:t>低于</w:t>
            </w:r>
            <w:r>
              <w:rPr>
                <w:rFonts w:hint="default" w:ascii="Times New Roman" w:hAnsi="Times New Roman" w:cs="Times New Roman"/>
                <w:color w:val="auto"/>
                <w:kern w:val="0"/>
                <w:sz w:val="21"/>
                <w:szCs w:val="21"/>
                <w:lang w:val="en-US" w:eastAsia="zh-CN"/>
              </w:rPr>
              <w:t>评审</w:t>
            </w:r>
            <w:r>
              <w:rPr>
                <w:rFonts w:hint="default" w:ascii="Times New Roman" w:hAnsi="Times New Roman" w:cs="Times New Roman"/>
                <w:color w:val="auto"/>
                <w:kern w:val="0"/>
                <w:sz w:val="21"/>
                <w:szCs w:val="21"/>
              </w:rPr>
              <w:t>基准价10%以外，从满分起扣，每超1%扣</w:t>
            </w:r>
            <w:r>
              <w:rPr>
                <w:rFonts w:hint="eastAsia" w:ascii="Times New Roman" w:hAnsi="Times New Roman" w:cs="Times New Roman"/>
                <w:color w:val="auto"/>
                <w:kern w:val="0"/>
                <w:sz w:val="21"/>
                <w:szCs w:val="21"/>
                <w:lang w:val="en-US" w:eastAsia="zh-CN"/>
              </w:rPr>
              <w:t>1</w:t>
            </w:r>
            <w:r>
              <w:rPr>
                <w:rFonts w:hint="default" w:ascii="Times New Roman" w:hAnsi="Times New Roman" w:cs="Times New Roman"/>
                <w:color w:val="auto"/>
                <w:kern w:val="0"/>
                <w:sz w:val="21"/>
                <w:szCs w:val="21"/>
              </w:rPr>
              <w:t>分，扣完为止；</w:t>
            </w:r>
          </w:p>
          <w:p w14:paraId="355260BA">
            <w:pPr>
              <w:widowControl/>
              <w:jc w:val="left"/>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lang w:val="en-US" w:eastAsia="zh-CN"/>
              </w:rPr>
              <w:t>3.</w:t>
            </w:r>
            <w:r>
              <w:rPr>
                <w:rFonts w:hint="default" w:ascii="Times New Roman" w:hAnsi="Times New Roman" w:cs="Times New Roman"/>
                <w:color w:val="auto"/>
                <w:kern w:val="0"/>
                <w:sz w:val="21"/>
                <w:szCs w:val="21"/>
              </w:rPr>
              <w:t>高于</w:t>
            </w:r>
            <w:r>
              <w:rPr>
                <w:rFonts w:hint="default" w:ascii="Times New Roman" w:hAnsi="Times New Roman" w:cs="Times New Roman"/>
                <w:color w:val="auto"/>
                <w:kern w:val="0"/>
                <w:sz w:val="21"/>
                <w:szCs w:val="21"/>
                <w:lang w:val="en-US" w:eastAsia="zh-CN"/>
              </w:rPr>
              <w:t>评审</w:t>
            </w:r>
            <w:r>
              <w:rPr>
                <w:rFonts w:hint="default" w:ascii="Times New Roman" w:hAnsi="Times New Roman" w:cs="Times New Roman"/>
                <w:color w:val="auto"/>
                <w:kern w:val="0"/>
                <w:sz w:val="21"/>
                <w:szCs w:val="21"/>
              </w:rPr>
              <w:t>基准价时，从基本分起扣，每高于</w:t>
            </w:r>
            <w:r>
              <w:rPr>
                <w:rFonts w:hint="default" w:ascii="Times New Roman" w:hAnsi="Times New Roman" w:cs="Times New Roman"/>
                <w:color w:val="auto"/>
                <w:kern w:val="0"/>
                <w:sz w:val="21"/>
                <w:szCs w:val="21"/>
                <w:lang w:val="en-US" w:eastAsia="zh-CN"/>
              </w:rPr>
              <w:t>评审</w:t>
            </w:r>
            <w:r>
              <w:rPr>
                <w:rFonts w:hint="default" w:ascii="Times New Roman" w:hAnsi="Times New Roman" w:cs="Times New Roman"/>
                <w:color w:val="auto"/>
                <w:kern w:val="0"/>
                <w:sz w:val="21"/>
                <w:szCs w:val="21"/>
              </w:rPr>
              <w:t>基准价1%扣</w:t>
            </w:r>
            <w:r>
              <w:rPr>
                <w:rFonts w:hint="eastAsia" w:ascii="Times New Roman" w:hAnsi="Times New Roman" w:cs="Times New Roman"/>
                <w:color w:val="auto"/>
                <w:kern w:val="0"/>
                <w:sz w:val="21"/>
                <w:szCs w:val="21"/>
                <w:lang w:val="en-US" w:eastAsia="zh-CN"/>
              </w:rPr>
              <w:t>1</w:t>
            </w:r>
            <w:r>
              <w:rPr>
                <w:rFonts w:hint="default" w:ascii="Times New Roman" w:hAnsi="Times New Roman" w:cs="Times New Roman"/>
                <w:color w:val="auto"/>
                <w:kern w:val="0"/>
                <w:sz w:val="21"/>
                <w:szCs w:val="21"/>
              </w:rPr>
              <w:t>分，扣完为止。</w:t>
            </w:r>
          </w:p>
        </w:tc>
      </w:tr>
      <w:tr w14:paraId="3CBCE4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347" w:hRule="atLeast"/>
        </w:trPr>
        <w:tc>
          <w:tcPr>
            <w:tcW w:w="1465" w:type="dxa"/>
            <w:tcBorders>
              <w:left w:val="single" w:color="000000" w:sz="2" w:space="0"/>
              <w:right w:val="single" w:color="000000" w:sz="2" w:space="0"/>
            </w:tcBorders>
            <w:vAlign w:val="center"/>
          </w:tcPr>
          <w:p w14:paraId="53DF202F">
            <w:pPr>
              <w:widowControl/>
              <w:jc w:val="center"/>
              <w:rPr>
                <w:rFonts w:hint="default" w:ascii="Times New Roman" w:hAnsi="Times New Roman" w:cs="Times New Roman" w:eastAsiaTheme="minorEastAsia"/>
                <w:color w:val="auto"/>
                <w:kern w:val="0"/>
                <w:sz w:val="22"/>
                <w:szCs w:val="22"/>
                <w:lang w:eastAsia="zh-CN"/>
              </w:rPr>
            </w:pPr>
            <w:r>
              <w:rPr>
                <w:rFonts w:hint="default" w:ascii="Times New Roman" w:hAnsi="Times New Roman" w:cs="Times New Roman"/>
                <w:color w:val="auto"/>
                <w:kern w:val="0"/>
                <w:sz w:val="22"/>
                <w:szCs w:val="22"/>
                <w:lang w:eastAsia="zh-CN"/>
              </w:rPr>
              <w:t>商务部分（</w:t>
            </w:r>
            <w:r>
              <w:rPr>
                <w:rFonts w:hint="default" w:ascii="Times New Roman" w:hAnsi="Times New Roman" w:cs="Times New Roman"/>
                <w:color w:val="auto"/>
                <w:kern w:val="0"/>
                <w:sz w:val="22"/>
                <w:szCs w:val="22"/>
                <w:lang w:val="en-US" w:eastAsia="zh-CN"/>
              </w:rPr>
              <w:t>10分</w:t>
            </w:r>
            <w:r>
              <w:rPr>
                <w:rFonts w:hint="default" w:ascii="Times New Roman" w:hAnsi="Times New Roman" w:cs="Times New Roman"/>
                <w:color w:val="auto"/>
                <w:kern w:val="0"/>
                <w:sz w:val="22"/>
                <w:szCs w:val="22"/>
                <w:lang w:eastAsia="zh-CN"/>
              </w:rPr>
              <w:t>）</w:t>
            </w:r>
          </w:p>
        </w:tc>
        <w:tc>
          <w:tcPr>
            <w:tcW w:w="1668" w:type="dxa"/>
            <w:tcBorders>
              <w:top w:val="single" w:color="000000" w:sz="2" w:space="0"/>
              <w:left w:val="single" w:color="000000" w:sz="2" w:space="0"/>
              <w:bottom w:val="single" w:color="000000" w:sz="2" w:space="0"/>
              <w:right w:val="single" w:color="000000" w:sz="2" w:space="0"/>
            </w:tcBorders>
            <w:vAlign w:val="center"/>
          </w:tcPr>
          <w:p w14:paraId="30A113DC">
            <w:pPr>
              <w:keepNext w:val="0"/>
              <w:keepLines w:val="0"/>
              <w:pageBreakBefore w:val="0"/>
              <w:wordWrap/>
              <w:topLinePunct w:val="0"/>
              <w:bidi w:val="0"/>
              <w:spacing w:line="240" w:lineRule="auto"/>
              <w:jc w:val="center"/>
              <w:textAlignment w:val="auto"/>
              <w:rPr>
                <w:rFonts w:hint="default" w:ascii="Times New Roman" w:hAnsi="Times New Roman" w:cs="Times New Roman"/>
                <w:color w:val="auto"/>
                <w:kern w:val="0"/>
                <w:sz w:val="21"/>
                <w:szCs w:val="21"/>
              </w:rPr>
            </w:pPr>
            <w:r>
              <w:rPr>
                <w:rFonts w:hint="default" w:ascii="Times New Roman" w:hAnsi="Times New Roman" w:eastAsia="宋体" w:cs="Times New Roman"/>
                <w:color w:val="auto"/>
                <w:szCs w:val="21"/>
                <w:highlight w:val="none"/>
              </w:rPr>
              <w:t>企业业绩</w:t>
            </w:r>
          </w:p>
        </w:tc>
        <w:tc>
          <w:tcPr>
            <w:tcW w:w="7084" w:type="dxa"/>
            <w:tcBorders>
              <w:top w:val="single" w:color="000000" w:sz="2" w:space="0"/>
              <w:left w:val="single" w:color="000000" w:sz="2" w:space="0"/>
              <w:bottom w:val="single" w:color="000000" w:sz="2" w:space="0"/>
              <w:right w:val="single" w:color="000000" w:sz="2" w:space="0"/>
            </w:tcBorders>
            <w:vAlign w:val="center"/>
          </w:tcPr>
          <w:p w14:paraId="1A940A34">
            <w:pPr>
              <w:keepNext w:val="0"/>
              <w:keepLines w:val="0"/>
              <w:pageBreakBefore w:val="0"/>
              <w:wordWrap/>
              <w:topLinePunct w:val="0"/>
              <w:bidi w:val="0"/>
              <w:adjustRightInd w:val="0"/>
              <w:spacing w:line="240" w:lineRule="auto"/>
              <w:jc w:val="both"/>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szCs w:val="21"/>
                <w:highlight w:val="none"/>
              </w:rPr>
              <w:t>报价单位提供的业绩满足资格要求得</w:t>
            </w:r>
            <w:r>
              <w:rPr>
                <w:rFonts w:hint="eastAsia" w:ascii="Times New Roman" w:hAnsi="Times New Roman" w:eastAsia="宋体" w:cs="Times New Roman"/>
                <w:color w:val="auto"/>
                <w:szCs w:val="21"/>
                <w:highlight w:val="none"/>
                <w:lang w:val="en-US" w:eastAsia="zh-CN"/>
              </w:rPr>
              <w:t>4</w:t>
            </w:r>
            <w:r>
              <w:rPr>
                <w:rFonts w:hint="default" w:ascii="Times New Roman" w:hAnsi="Times New Roman" w:eastAsia="宋体" w:cs="Times New Roman"/>
                <w:color w:val="auto"/>
                <w:szCs w:val="21"/>
                <w:highlight w:val="none"/>
              </w:rPr>
              <w:t>分，在</w:t>
            </w:r>
            <w:r>
              <w:rPr>
                <w:rFonts w:hint="default" w:ascii="Times New Roman" w:hAnsi="Times New Roman" w:eastAsia="宋体" w:cs="Times New Roman"/>
                <w:color w:val="auto"/>
                <w:szCs w:val="21"/>
                <w:highlight w:val="none"/>
                <w:lang w:val="en-US" w:eastAsia="zh-CN"/>
              </w:rPr>
              <w:t>满足</w:t>
            </w:r>
            <w:r>
              <w:rPr>
                <w:rFonts w:hint="default" w:ascii="Times New Roman" w:hAnsi="Times New Roman" w:eastAsia="宋体" w:cs="Times New Roman"/>
                <w:color w:val="auto"/>
                <w:szCs w:val="21"/>
                <w:highlight w:val="none"/>
              </w:rPr>
              <w:t>资格要求基础上</w:t>
            </w:r>
            <w:r>
              <w:rPr>
                <w:rFonts w:hint="default" w:ascii="Times New Roman" w:hAnsi="Times New Roman" w:eastAsia="宋体" w:cs="Times New Roman"/>
                <w:color w:val="auto"/>
                <w:szCs w:val="21"/>
                <w:highlight w:val="none"/>
                <w:lang w:val="en-US" w:eastAsia="zh-CN"/>
              </w:rPr>
              <w:t>报价单位</w:t>
            </w:r>
            <w:r>
              <w:rPr>
                <w:rFonts w:hint="default" w:ascii="Times New Roman" w:hAnsi="Times New Roman" w:eastAsia="宋体" w:cs="Times New Roman"/>
                <w:color w:val="auto"/>
                <w:szCs w:val="21"/>
                <w:highlight w:val="none"/>
              </w:rPr>
              <w:t>每增加1项2023年1月1日至响应文件递交截止日前承担</w:t>
            </w:r>
            <w:r>
              <w:rPr>
                <w:rFonts w:hint="eastAsia" w:ascii="Times New Roman" w:hAnsi="Times New Roman" w:eastAsia="宋体" w:cs="Times New Roman"/>
                <w:color w:val="auto"/>
                <w:szCs w:val="21"/>
                <w:highlight w:val="none"/>
                <w:lang w:val="en-US" w:eastAsia="zh-CN"/>
              </w:rPr>
              <w:t>过</w:t>
            </w:r>
            <w:r>
              <w:rPr>
                <w:rFonts w:hint="default" w:ascii="Times New Roman" w:hAnsi="Times New Roman" w:eastAsia="宋体" w:cs="Times New Roman"/>
                <w:color w:val="auto"/>
                <w:szCs w:val="21"/>
                <w:highlight w:val="none"/>
              </w:rPr>
              <w:t>关于家政服务（保洁、食堂后勤等）的</w:t>
            </w:r>
            <w:r>
              <w:rPr>
                <w:rFonts w:hint="eastAsia" w:ascii="Times New Roman" w:hAnsi="Times New Roman" w:eastAsia="宋体" w:cs="Times New Roman"/>
                <w:color w:val="auto"/>
                <w:szCs w:val="21"/>
                <w:highlight w:val="none"/>
                <w:lang w:val="en-US" w:eastAsia="zh-CN"/>
              </w:rPr>
              <w:t>类似</w:t>
            </w:r>
            <w:r>
              <w:rPr>
                <w:rFonts w:hint="default" w:ascii="Times New Roman" w:hAnsi="Times New Roman" w:eastAsia="宋体" w:cs="Times New Roman"/>
                <w:color w:val="auto"/>
                <w:szCs w:val="21"/>
                <w:highlight w:val="none"/>
              </w:rPr>
              <w:t>业绩</w:t>
            </w:r>
            <w:r>
              <w:rPr>
                <w:rFonts w:hint="eastAsia" w:ascii="Times New Roman" w:hAnsi="Times New Roman" w:eastAsia="宋体" w:cs="Times New Roman"/>
                <w:color w:val="auto"/>
                <w:szCs w:val="21"/>
                <w:highlight w:val="none"/>
                <w:lang w:val="en-US" w:eastAsia="zh-CN"/>
              </w:rPr>
              <w:t>加2分（以合同签订日期为准）</w:t>
            </w:r>
            <w:r>
              <w:rPr>
                <w:rFonts w:hint="default"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val="en-US" w:eastAsia="zh-CN"/>
              </w:rPr>
              <w:t>满分10分。</w:t>
            </w:r>
            <w:r>
              <w:rPr>
                <w:rFonts w:hint="default" w:ascii="Times New Roman" w:hAnsi="Times New Roman" w:eastAsia="宋体" w:cs="Times New Roman"/>
                <w:color w:val="auto"/>
                <w:szCs w:val="21"/>
                <w:highlight w:val="none"/>
              </w:rPr>
              <w:t>提供业绩证明材料复印件（业绩证明材料是指：合同复印件，否则不予认可，注：合同复印件至少需提供首页、签字盖章页及能证明与采购人要求的业绩相符的服务范围等信息的页面，如提供的业绩证明材料不能清晰分辨上述业绩要求内容，请提供辅助证明材料，如未按要求提交的，按无效业绩处理）。</w:t>
            </w:r>
          </w:p>
        </w:tc>
      </w:tr>
      <w:tr w14:paraId="320B77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75" w:hRule="atLeast"/>
        </w:trPr>
        <w:tc>
          <w:tcPr>
            <w:tcW w:w="1465" w:type="dxa"/>
            <w:tcBorders>
              <w:left w:val="single" w:color="000000" w:sz="2" w:space="0"/>
              <w:bottom w:val="single" w:color="000000" w:sz="2" w:space="0"/>
              <w:right w:val="single" w:color="000000" w:sz="2" w:space="0"/>
            </w:tcBorders>
            <w:vAlign w:val="center"/>
          </w:tcPr>
          <w:p w14:paraId="1D59249F">
            <w:pPr>
              <w:widowControl/>
              <w:jc w:val="center"/>
              <w:rPr>
                <w:rFonts w:hint="default" w:ascii="Times New Roman" w:hAnsi="Times New Roman" w:cs="Times New Roman"/>
                <w:color w:val="auto"/>
                <w:kern w:val="0"/>
                <w:sz w:val="22"/>
                <w:szCs w:val="22"/>
                <w:lang w:val="en-US" w:eastAsia="zh-CN"/>
              </w:rPr>
            </w:pPr>
            <w:r>
              <w:rPr>
                <w:rFonts w:hint="eastAsia" w:ascii="Times New Roman" w:hAnsi="Times New Roman" w:cs="Times New Roman"/>
                <w:color w:val="auto"/>
                <w:kern w:val="0"/>
                <w:sz w:val="22"/>
                <w:szCs w:val="22"/>
                <w:lang w:val="en-US" w:eastAsia="zh-CN"/>
              </w:rPr>
              <w:t>技术部分（40分）</w:t>
            </w:r>
          </w:p>
        </w:tc>
        <w:tc>
          <w:tcPr>
            <w:tcW w:w="1668" w:type="dxa"/>
            <w:tcBorders>
              <w:top w:val="single" w:color="000000" w:sz="2" w:space="0"/>
              <w:left w:val="single" w:color="000000" w:sz="2" w:space="0"/>
              <w:bottom w:val="single" w:color="000000" w:sz="2" w:space="0"/>
              <w:right w:val="single" w:color="000000" w:sz="2" w:space="0"/>
            </w:tcBorders>
            <w:vAlign w:val="center"/>
          </w:tcPr>
          <w:p w14:paraId="06AF55D1">
            <w:pPr>
              <w:keepNext w:val="0"/>
              <w:keepLines w:val="0"/>
              <w:pageBreakBefore w:val="0"/>
              <w:wordWrap/>
              <w:topLinePunct w:val="0"/>
              <w:bidi w:val="0"/>
              <w:spacing w:line="240" w:lineRule="auto"/>
              <w:jc w:val="center"/>
              <w:textAlignment w:val="auto"/>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val="en-US" w:eastAsia="zh-CN"/>
              </w:rPr>
              <w:t>服务</w:t>
            </w:r>
            <w:r>
              <w:rPr>
                <w:rFonts w:hint="default" w:ascii="Times New Roman" w:hAnsi="Times New Roman" w:eastAsia="宋体" w:cs="Times New Roman"/>
                <w:color w:val="auto"/>
                <w:szCs w:val="21"/>
                <w:highlight w:val="none"/>
              </w:rPr>
              <w:t>方案</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30分</w:t>
            </w:r>
            <w:r>
              <w:rPr>
                <w:rFonts w:hint="default" w:ascii="Times New Roman" w:hAnsi="Times New Roman" w:eastAsia="宋体" w:cs="Times New Roman"/>
                <w:color w:val="auto"/>
                <w:szCs w:val="21"/>
                <w:highlight w:val="none"/>
                <w:lang w:eastAsia="zh-CN"/>
              </w:rPr>
              <w:t>）</w:t>
            </w:r>
          </w:p>
        </w:tc>
        <w:tc>
          <w:tcPr>
            <w:tcW w:w="7084" w:type="dxa"/>
            <w:tcBorders>
              <w:top w:val="single" w:color="000000" w:sz="2" w:space="0"/>
              <w:left w:val="single" w:color="000000" w:sz="2" w:space="0"/>
              <w:bottom w:val="single" w:color="000000" w:sz="2" w:space="0"/>
              <w:right w:val="single" w:color="000000" w:sz="2" w:space="0"/>
            </w:tcBorders>
            <w:vAlign w:val="center"/>
          </w:tcPr>
          <w:p w14:paraId="152FC754">
            <w:pPr>
              <w:rPr>
                <w:rFonts w:hint="eastAsia" w:eastAsiaTheme="minorEastAsia"/>
                <w:lang w:eastAsia="zh-CN"/>
              </w:rPr>
            </w:pPr>
            <w:r>
              <w:rPr>
                <w:rFonts w:hint="eastAsia" w:ascii="Times New Roman" w:hAnsi="Times New Roman" w:cs="Times New Roman"/>
                <w:color w:val="auto"/>
                <w:kern w:val="0"/>
                <w:sz w:val="21"/>
                <w:szCs w:val="21"/>
                <w:lang w:val="en-US" w:eastAsia="zh-CN" w:bidi="ar"/>
              </w:rPr>
              <w:t>第一档：</w:t>
            </w:r>
            <w:r>
              <w:rPr>
                <w:rFonts w:hint="eastAsia" w:ascii="Times New Roman" w:hAnsi="Times New Roman" w:cs="Times New Roman"/>
                <w:color w:val="auto"/>
                <w:kern w:val="0"/>
                <w:szCs w:val="21"/>
                <w:lang w:val="en-US" w:eastAsia="zh-CN" w:bidi="ar"/>
              </w:rPr>
              <w:t>方案贴合本公司场地、就餐及保洁需求；排班、节假日值守、人员替补机制清晰；保洁及食堂作业标准明确；专人对接、巡检、例会、投诉整改闭环机制完善；包含作业安全、用气用电安全管控及食品安全、保洁、应急培训计划，针对性、可行性强，得34-40分</w:t>
            </w:r>
            <w:r>
              <w:rPr>
                <w:rFonts w:hint="eastAsia" w:ascii="Times New Roman" w:hAnsi="Times New Roman" w:cs="Times New Roman"/>
                <w:color w:val="auto"/>
                <w:kern w:val="0"/>
                <w:sz w:val="21"/>
                <w:szCs w:val="21"/>
                <w:lang w:val="en-US" w:eastAsia="zh-CN" w:bidi="ar"/>
              </w:rPr>
              <w:t>；</w:t>
            </w:r>
          </w:p>
          <w:p w14:paraId="14E7FF86">
            <w:pPr>
              <w:widowControl/>
              <w:numPr>
                <w:ilvl w:val="0"/>
                <w:numId w:val="0"/>
              </w:numPr>
              <w:jc w:val="both"/>
              <w:textAlignment w:val="center"/>
              <w:rPr>
                <w:rFonts w:hint="default" w:ascii="Times New Roman" w:hAnsi="Times New Roman" w:cs="Times New Roman"/>
                <w:color w:val="auto"/>
                <w:kern w:val="0"/>
                <w:sz w:val="21"/>
                <w:szCs w:val="21"/>
                <w:lang w:val="en-US" w:eastAsia="zh-CN" w:bidi="ar"/>
              </w:rPr>
            </w:pPr>
            <w:r>
              <w:rPr>
                <w:rFonts w:hint="default" w:ascii="Times New Roman" w:hAnsi="Times New Roman" w:cs="Times New Roman"/>
                <w:color w:val="auto"/>
                <w:kern w:val="0"/>
                <w:sz w:val="21"/>
                <w:szCs w:val="21"/>
                <w:lang w:val="en-US" w:eastAsia="zh-CN" w:bidi="ar"/>
              </w:rPr>
              <w:t>第二档：</w:t>
            </w:r>
            <w:r>
              <w:rPr>
                <w:rFonts w:hint="default" w:ascii="Times New Roman" w:hAnsi="Times New Roman" w:cs="Times New Roman"/>
                <w:color w:val="auto"/>
                <w:kern w:val="0"/>
                <w:szCs w:val="21"/>
                <w:lang w:bidi="ar"/>
              </w:rPr>
              <w:t>方案能够覆盖本项目家政服务基本流程，具备保洁、食堂作业流程及服务标准，但内容不够详实细化；存在少量非核心内容缺项，条理一般，部分措施针对性、合理性或可行性略有欠缺，但整体能够满足项目基本履约要求，对服务质量、安全管控不造成实质性影响</w:t>
            </w:r>
            <w:r>
              <w:rPr>
                <w:rFonts w:hint="eastAsia" w:ascii="Times New Roman" w:hAnsi="Times New Roman" w:cs="Times New Roman"/>
                <w:color w:val="auto"/>
                <w:kern w:val="0"/>
                <w:szCs w:val="21"/>
                <w:lang w:eastAsia="zh-CN" w:bidi="ar"/>
              </w:rPr>
              <w:t>，</w:t>
            </w:r>
            <w:r>
              <w:rPr>
                <w:rFonts w:hint="default" w:ascii="Times New Roman" w:hAnsi="Times New Roman" w:cs="Times New Roman"/>
                <w:color w:val="auto"/>
                <w:kern w:val="0"/>
                <w:szCs w:val="21"/>
                <w:lang w:bidi="ar"/>
              </w:rPr>
              <w:t>得</w:t>
            </w:r>
            <w:r>
              <w:rPr>
                <w:rFonts w:hint="eastAsia" w:ascii="Times New Roman" w:hAnsi="Times New Roman" w:cs="Times New Roman"/>
                <w:color w:val="auto"/>
                <w:kern w:val="0"/>
                <w:szCs w:val="21"/>
                <w:lang w:val="en-US" w:eastAsia="zh-CN" w:bidi="ar"/>
              </w:rPr>
              <w:t>26-33</w:t>
            </w:r>
            <w:r>
              <w:rPr>
                <w:rFonts w:hint="default" w:ascii="Times New Roman" w:hAnsi="Times New Roman" w:cs="Times New Roman"/>
                <w:color w:val="auto"/>
                <w:kern w:val="0"/>
                <w:szCs w:val="21"/>
                <w:lang w:bidi="ar"/>
              </w:rPr>
              <w:t>分；</w:t>
            </w:r>
          </w:p>
          <w:p w14:paraId="13D6DE5B">
            <w:pPr>
              <w:widowControl/>
              <w:numPr>
                <w:ilvl w:val="0"/>
                <w:numId w:val="0"/>
              </w:numPr>
              <w:jc w:val="both"/>
              <w:textAlignment w:val="center"/>
              <w:rPr>
                <w:rFonts w:hint="default" w:ascii="Times New Roman" w:hAnsi="Times New Roman" w:cs="Times New Roman"/>
                <w:color w:val="auto"/>
                <w:kern w:val="0"/>
                <w:sz w:val="21"/>
                <w:szCs w:val="21"/>
                <w:lang w:val="en-US" w:eastAsia="zh-CN" w:bidi="ar"/>
              </w:rPr>
            </w:pPr>
            <w:r>
              <w:rPr>
                <w:rFonts w:hint="default" w:ascii="Times New Roman" w:hAnsi="Times New Roman" w:cs="Times New Roman"/>
                <w:color w:val="auto"/>
                <w:kern w:val="0"/>
                <w:sz w:val="21"/>
                <w:szCs w:val="21"/>
                <w:lang w:val="en-US" w:eastAsia="zh-CN" w:bidi="ar"/>
              </w:rPr>
              <w:t>第三档：</w:t>
            </w:r>
            <w:r>
              <w:rPr>
                <w:rFonts w:hint="default" w:ascii="Times New Roman" w:hAnsi="Times New Roman" w:cs="Times New Roman"/>
                <w:color w:val="auto"/>
                <w:kern w:val="0"/>
                <w:szCs w:val="21"/>
                <w:lang w:bidi="ar"/>
              </w:rPr>
              <w:t>方案核心内容存在缺漏，部分关键管控措施针对性、合理性、可行性不足，对项目服务质量、安全管理有一定不利影响，需要在履约阶段补充完善才能基本满足采购需求</w:t>
            </w:r>
            <w:r>
              <w:rPr>
                <w:rFonts w:hint="eastAsia" w:ascii="Times New Roman" w:hAnsi="Times New Roman" w:cs="Times New Roman"/>
                <w:color w:val="auto"/>
                <w:kern w:val="0"/>
                <w:szCs w:val="21"/>
                <w:lang w:val="en-US" w:eastAsia="zh-CN" w:bidi="ar"/>
              </w:rPr>
              <w:t>，</w:t>
            </w:r>
            <w:r>
              <w:rPr>
                <w:rFonts w:hint="default" w:ascii="Times New Roman" w:hAnsi="Times New Roman" w:cs="Times New Roman"/>
                <w:color w:val="auto"/>
                <w:kern w:val="0"/>
                <w:szCs w:val="21"/>
                <w:lang w:bidi="ar"/>
              </w:rPr>
              <w:t>得</w:t>
            </w:r>
            <w:r>
              <w:rPr>
                <w:rFonts w:hint="eastAsia" w:ascii="Times New Roman" w:hAnsi="Times New Roman" w:cs="Times New Roman"/>
                <w:color w:val="auto"/>
                <w:kern w:val="0"/>
                <w:szCs w:val="21"/>
                <w:lang w:val="en-US" w:eastAsia="zh-CN" w:bidi="ar"/>
              </w:rPr>
              <w:t>16</w:t>
            </w:r>
            <w:r>
              <w:rPr>
                <w:rFonts w:hint="default" w:ascii="Times New Roman" w:hAnsi="Times New Roman" w:cs="Times New Roman"/>
                <w:color w:val="auto"/>
                <w:kern w:val="0"/>
                <w:szCs w:val="21"/>
                <w:lang w:bidi="ar"/>
              </w:rPr>
              <w:t>-</w:t>
            </w:r>
            <w:r>
              <w:rPr>
                <w:rFonts w:hint="eastAsia" w:ascii="Times New Roman" w:hAnsi="Times New Roman" w:cs="Times New Roman"/>
                <w:color w:val="auto"/>
                <w:kern w:val="0"/>
                <w:szCs w:val="21"/>
                <w:lang w:val="en-US" w:eastAsia="zh-CN" w:bidi="ar"/>
              </w:rPr>
              <w:t>2</w:t>
            </w:r>
            <w:r>
              <w:rPr>
                <w:rFonts w:hint="default" w:ascii="Times New Roman" w:hAnsi="Times New Roman" w:cs="Times New Roman"/>
                <w:color w:val="auto"/>
                <w:kern w:val="0"/>
                <w:szCs w:val="21"/>
                <w:lang w:val="en-US" w:eastAsia="zh-CN" w:bidi="ar"/>
              </w:rPr>
              <w:t>5</w:t>
            </w:r>
            <w:r>
              <w:rPr>
                <w:rFonts w:hint="default" w:ascii="Times New Roman" w:hAnsi="Times New Roman" w:cs="Times New Roman"/>
                <w:color w:val="auto"/>
                <w:kern w:val="0"/>
                <w:szCs w:val="21"/>
                <w:lang w:bidi="ar"/>
              </w:rPr>
              <w:t>分；</w:t>
            </w:r>
          </w:p>
          <w:p w14:paraId="5A99E2BC">
            <w:pPr>
              <w:widowControl/>
              <w:numPr>
                <w:ilvl w:val="0"/>
                <w:numId w:val="0"/>
              </w:numPr>
              <w:jc w:val="both"/>
              <w:textAlignment w:val="center"/>
              <w:rPr>
                <w:rFonts w:hint="default" w:ascii="Times New Roman" w:hAnsi="Times New Roman" w:cs="Times New Roman" w:eastAsiaTheme="minorEastAsia"/>
                <w:color w:val="auto"/>
                <w:kern w:val="0"/>
                <w:szCs w:val="21"/>
                <w:highlight w:val="none"/>
                <w:lang w:eastAsia="zh-CN" w:bidi="ar"/>
              </w:rPr>
            </w:pPr>
            <w:r>
              <w:rPr>
                <w:rFonts w:hint="default" w:ascii="Times New Roman" w:hAnsi="Times New Roman" w:cs="Times New Roman"/>
                <w:color w:val="auto"/>
                <w:kern w:val="0"/>
                <w:sz w:val="21"/>
                <w:szCs w:val="21"/>
                <w:lang w:val="en-US" w:eastAsia="zh-CN" w:bidi="ar"/>
              </w:rPr>
              <w:t>第四档：</w:t>
            </w:r>
            <w:r>
              <w:rPr>
                <w:rFonts w:hint="default" w:ascii="Times New Roman" w:hAnsi="Times New Roman" w:cs="Times New Roman"/>
                <w:color w:val="auto"/>
                <w:kern w:val="0"/>
                <w:szCs w:val="21"/>
                <w:lang w:bidi="ar"/>
              </w:rPr>
              <w:t>方案内容较为简略，多项核心管控内容缺失，整体缺乏针对性，措施可行性弱，如按该方案实施，将明显影响本项目正常开展，得</w:t>
            </w:r>
            <w:r>
              <w:rPr>
                <w:rFonts w:hint="eastAsia" w:ascii="Times New Roman" w:hAnsi="Times New Roman" w:cs="Times New Roman"/>
                <w:color w:val="auto"/>
                <w:kern w:val="0"/>
                <w:szCs w:val="21"/>
                <w:lang w:val="en-US" w:eastAsia="zh-CN" w:bidi="ar"/>
              </w:rPr>
              <w:t>8-15</w:t>
            </w:r>
            <w:r>
              <w:rPr>
                <w:rFonts w:hint="default" w:ascii="Times New Roman" w:hAnsi="Times New Roman" w:cs="Times New Roman"/>
                <w:color w:val="auto"/>
                <w:kern w:val="0"/>
                <w:szCs w:val="21"/>
                <w:lang w:bidi="ar"/>
              </w:rPr>
              <w:t>分；</w:t>
            </w:r>
          </w:p>
          <w:p w14:paraId="3FAEAAC1">
            <w:pPr>
              <w:widowControl/>
              <w:numPr>
                <w:ilvl w:val="0"/>
                <w:numId w:val="0"/>
              </w:numPr>
              <w:jc w:val="both"/>
              <w:textAlignment w:val="center"/>
              <w:rPr>
                <w:rFonts w:hint="eastAsia" w:ascii="Times New Roman" w:hAnsi="Times New Roman" w:cs="Times New Roman" w:eastAsiaTheme="minorEastAsia"/>
                <w:color w:val="auto"/>
                <w:kern w:val="0"/>
                <w:sz w:val="21"/>
                <w:szCs w:val="21"/>
                <w:lang w:eastAsia="zh-CN" w:bidi="ar"/>
              </w:rPr>
            </w:pPr>
            <w:r>
              <w:rPr>
                <w:rFonts w:hint="default" w:ascii="Times New Roman" w:hAnsi="Times New Roman" w:cs="Times New Roman"/>
                <w:color w:val="auto"/>
                <w:kern w:val="0"/>
                <w:sz w:val="21"/>
                <w:szCs w:val="21"/>
                <w:lang w:val="en-US" w:eastAsia="zh-CN" w:bidi="ar"/>
              </w:rPr>
              <w:t>第五档：</w:t>
            </w:r>
            <w:r>
              <w:rPr>
                <w:rFonts w:hint="default" w:ascii="Times New Roman" w:hAnsi="Times New Roman" w:cs="Times New Roman"/>
                <w:color w:val="auto"/>
                <w:kern w:val="0"/>
                <w:sz w:val="21"/>
                <w:szCs w:val="21"/>
                <w:lang w:bidi="ar"/>
              </w:rPr>
              <w:t>方案内容碎片化、仅简单文字承诺，无配套实施措施，完全没有结合本项目实际，不具备支撑本项目正常履约的条件，得</w:t>
            </w:r>
            <w:r>
              <w:rPr>
                <w:rFonts w:hint="eastAsia" w:ascii="Times New Roman" w:hAnsi="Times New Roman" w:cs="Times New Roman"/>
                <w:color w:val="auto"/>
                <w:kern w:val="0"/>
                <w:sz w:val="21"/>
                <w:szCs w:val="21"/>
                <w:lang w:val="en-US" w:eastAsia="zh-CN" w:bidi="ar"/>
              </w:rPr>
              <w:t>1-7</w:t>
            </w:r>
            <w:r>
              <w:rPr>
                <w:rFonts w:hint="default" w:ascii="Times New Roman" w:hAnsi="Times New Roman" w:cs="Times New Roman"/>
                <w:color w:val="auto"/>
                <w:kern w:val="0"/>
                <w:sz w:val="21"/>
                <w:szCs w:val="21"/>
                <w:lang w:bidi="ar"/>
              </w:rPr>
              <w:t>分</w:t>
            </w:r>
            <w:r>
              <w:rPr>
                <w:rFonts w:hint="eastAsia" w:ascii="Times New Roman" w:hAnsi="Times New Roman" w:cs="Times New Roman"/>
                <w:color w:val="auto"/>
                <w:kern w:val="0"/>
                <w:sz w:val="21"/>
                <w:szCs w:val="21"/>
                <w:lang w:eastAsia="zh-CN" w:bidi="ar"/>
              </w:rPr>
              <w:t>；</w:t>
            </w:r>
          </w:p>
          <w:p w14:paraId="43E60DBF">
            <w:pPr>
              <w:widowControl/>
              <w:numPr>
                <w:ilvl w:val="0"/>
                <w:numId w:val="0"/>
              </w:numPr>
              <w:jc w:val="both"/>
              <w:textAlignment w:val="center"/>
              <w:rPr>
                <w:rFonts w:hint="default"/>
                <w:lang w:eastAsia="zh-CN"/>
              </w:rPr>
            </w:pPr>
            <w:r>
              <w:rPr>
                <w:rFonts w:hint="default" w:ascii="Times New Roman" w:hAnsi="Times New Roman" w:cs="Times New Roman"/>
                <w:color w:val="auto"/>
                <w:kern w:val="0"/>
                <w:sz w:val="21"/>
                <w:szCs w:val="21"/>
                <w:lang w:val="en-US" w:eastAsia="zh-CN" w:bidi="ar"/>
              </w:rPr>
              <w:t>第</w:t>
            </w:r>
            <w:r>
              <w:rPr>
                <w:rFonts w:hint="eastAsia" w:ascii="Times New Roman" w:hAnsi="Times New Roman" w:cs="Times New Roman"/>
                <w:color w:val="auto"/>
                <w:kern w:val="0"/>
                <w:sz w:val="21"/>
                <w:szCs w:val="21"/>
                <w:lang w:val="en-US" w:eastAsia="zh-CN" w:bidi="ar"/>
              </w:rPr>
              <w:t>六</w:t>
            </w:r>
            <w:r>
              <w:rPr>
                <w:rFonts w:hint="default" w:ascii="Times New Roman" w:hAnsi="Times New Roman" w:cs="Times New Roman"/>
                <w:color w:val="auto"/>
                <w:kern w:val="0"/>
                <w:sz w:val="21"/>
                <w:szCs w:val="21"/>
                <w:lang w:val="en-US" w:eastAsia="zh-CN" w:bidi="ar"/>
              </w:rPr>
              <w:t>档：</w:t>
            </w:r>
            <w:r>
              <w:rPr>
                <w:rFonts w:hint="default" w:ascii="Times New Roman" w:hAnsi="Times New Roman" w:cs="Times New Roman"/>
                <w:color w:val="auto"/>
                <w:kern w:val="0"/>
                <w:sz w:val="21"/>
                <w:szCs w:val="21"/>
                <w:lang w:bidi="ar"/>
              </w:rPr>
              <w:t>未按采购文件要求提交技术服务方案，或方案完全未响应本项目服务范围、实质性要求，</w:t>
            </w:r>
            <w:r>
              <w:rPr>
                <w:rFonts w:hint="eastAsia" w:ascii="Times New Roman" w:hAnsi="Times New Roman" w:cs="Times New Roman"/>
                <w:color w:val="auto"/>
                <w:kern w:val="0"/>
                <w:sz w:val="21"/>
                <w:szCs w:val="21"/>
                <w:lang w:val="en-US" w:eastAsia="zh-CN" w:bidi="ar"/>
              </w:rPr>
              <w:t>不得分。</w:t>
            </w:r>
          </w:p>
        </w:tc>
      </w:tr>
    </w:tbl>
    <w:p w14:paraId="4F4D66A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黑体_GBK" w:cs="Times New Roman"/>
          <w:bCs/>
          <w:sz w:val="32"/>
          <w:szCs w:val="32"/>
        </w:rPr>
      </w:pPr>
      <w:r>
        <w:rPr>
          <w:rFonts w:hint="default" w:ascii="Times New Roman" w:hAnsi="Times New Roman" w:eastAsia="方正黑体_GBK" w:cs="Times New Roman"/>
          <w:bCs/>
          <w:sz w:val="32"/>
          <w:szCs w:val="32"/>
        </w:rPr>
        <w:t>六、询价结果告知</w:t>
      </w:r>
    </w:p>
    <w:p w14:paraId="6F5652C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询价活动结束后，若贵公司中选，我单位将在云南省能源投资集团有限公司业财一体化采购平台（https://ynnterp-ierp.cnyeig.com/pur/kingdee/pur/srmportal/srmportal.html?userId=guest&amp;accountId=2190809131303044096&amp;needReset=true#/index）发布中标通知书，供应商可登录平台下载。</w:t>
      </w:r>
    </w:p>
    <w:p w14:paraId="36644C4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黑体_GBK" w:cs="Times New Roman"/>
          <w:bCs/>
          <w:sz w:val="32"/>
          <w:szCs w:val="32"/>
        </w:rPr>
      </w:pPr>
      <w:r>
        <w:rPr>
          <w:rFonts w:hint="default" w:ascii="Times New Roman" w:hAnsi="Times New Roman" w:eastAsia="方正黑体_GBK" w:cs="Times New Roman"/>
          <w:bCs/>
          <w:sz w:val="32"/>
          <w:szCs w:val="32"/>
        </w:rPr>
        <w:t>七、凡对本次采购提出询问，请按以下方式联系。</w:t>
      </w:r>
    </w:p>
    <w:p w14:paraId="436CB1E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单位名称：</w:t>
      </w:r>
      <w:r>
        <w:rPr>
          <w:rFonts w:hint="eastAsia" w:ascii="Times New Roman" w:hAnsi="Times New Roman" w:eastAsia="方正仿宋_GBK" w:cs="Times New Roman"/>
          <w:sz w:val="32"/>
          <w:szCs w:val="32"/>
          <w:lang w:eastAsia="zh-CN"/>
        </w:rPr>
        <w:t>云能天然气（玉溪）有限公司</w:t>
      </w:r>
    </w:p>
    <w:p w14:paraId="1E62FD4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地 址：玉溪市红塔区珊瑚路84号6楼</w:t>
      </w:r>
    </w:p>
    <w:p w14:paraId="5A08406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u w:val="single"/>
        </w:rPr>
      </w:pPr>
      <w:r>
        <w:rPr>
          <w:rFonts w:hint="default" w:ascii="Times New Roman" w:hAnsi="Times New Roman" w:eastAsia="方正仿宋_GBK" w:cs="Times New Roman"/>
          <w:sz w:val="32"/>
          <w:szCs w:val="32"/>
        </w:rPr>
        <w:t>联系方式：</w:t>
      </w:r>
      <w:r>
        <w:rPr>
          <w:rFonts w:hint="default" w:ascii="Times New Roman" w:hAnsi="Times New Roman" w:eastAsia="方正仿宋_GBK" w:cs="Times New Roman"/>
          <w:sz w:val="32"/>
          <w:szCs w:val="32"/>
          <w:u w:val="single"/>
        </w:rPr>
        <w:t xml:space="preserve">  18787761788   </w:t>
      </w:r>
    </w:p>
    <w:p w14:paraId="3732E14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u w:val="single"/>
        </w:rPr>
      </w:pPr>
      <w:r>
        <w:rPr>
          <w:rFonts w:hint="default" w:ascii="Times New Roman" w:hAnsi="Times New Roman" w:eastAsia="方正仿宋_GBK" w:cs="Times New Roman"/>
          <w:sz w:val="32"/>
          <w:szCs w:val="32"/>
        </w:rPr>
        <w:t>联系人：</w:t>
      </w:r>
      <w:r>
        <w:rPr>
          <w:rFonts w:hint="default" w:ascii="Times New Roman" w:hAnsi="Times New Roman" w:eastAsia="方正仿宋_GBK" w:cs="Times New Roman"/>
          <w:sz w:val="32"/>
          <w:szCs w:val="32"/>
          <w:u w:val="single"/>
        </w:rPr>
        <w:t xml:space="preserve">  潘颖熙    </w:t>
      </w:r>
    </w:p>
    <w:p w14:paraId="4C27BAEE">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八、监督</w:t>
      </w:r>
    </w:p>
    <w:p w14:paraId="5E673AA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监督部门：云能天然气（玉溪）有限公司纪检小组</w:t>
      </w:r>
    </w:p>
    <w:p w14:paraId="09B3075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监督联系方式：0877-2294573</w:t>
      </w:r>
    </w:p>
    <w:p w14:paraId="2E64153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特此致函。</w:t>
      </w:r>
    </w:p>
    <w:p w14:paraId="373BB500">
      <w:pPr>
        <w:pStyle w:val="4"/>
        <w:rPr>
          <w:rFonts w:hint="default"/>
          <w:lang w:val="en-US" w:eastAsia="zh-CN"/>
        </w:rPr>
      </w:pPr>
    </w:p>
    <w:p w14:paraId="0BC8C566">
      <w:pPr>
        <w:rPr>
          <w:rFonts w:hint="default"/>
          <w:lang w:val="en-US" w:eastAsia="zh-CN"/>
        </w:rPr>
      </w:pPr>
    </w:p>
    <w:p w14:paraId="1BC5CAA5">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仿宋_GBK" w:cs="Times New Roman"/>
          <w:color w:val="auto"/>
          <w:sz w:val="32"/>
          <w:szCs w:val="32"/>
        </w:rPr>
      </w:pPr>
      <w:r>
        <w:rPr>
          <w:rFonts w:hint="eastAsia" w:ascii="Times New Roman" w:hAnsi="Times New Roman" w:eastAsia="方正仿宋_GBK" w:cs="Times New Roman"/>
          <w:sz w:val="32"/>
          <w:szCs w:val="32"/>
          <w:lang w:val="en-US" w:eastAsia="zh-CN"/>
        </w:rPr>
        <w:t xml:space="preserve">                        </w:t>
      </w:r>
      <w:r>
        <w:rPr>
          <w:rFonts w:hint="eastAsia" w:ascii="Times New Roman" w:hAnsi="Times New Roman" w:eastAsia="方正仿宋_GBK" w:cs="Times New Roman"/>
          <w:sz w:val="32"/>
          <w:szCs w:val="32"/>
          <w:lang w:eastAsia="zh-CN"/>
        </w:rPr>
        <w:t>云能天然气（玉溪）有限公司</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color w:val="auto"/>
          <w:sz w:val="32"/>
          <w:szCs w:val="32"/>
        </w:rPr>
        <w:t xml:space="preserve">   </w:t>
      </w:r>
    </w:p>
    <w:p w14:paraId="0FC8CEB1">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 </w:t>
      </w:r>
      <w:r>
        <w:rPr>
          <w:rFonts w:hint="eastAsia"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202</w:t>
      </w:r>
      <w:r>
        <w:rPr>
          <w:rFonts w:hint="eastAsia"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年</w:t>
      </w:r>
      <w:r>
        <w:rPr>
          <w:rFonts w:hint="eastAsia" w:ascii="Times New Roman" w:hAnsi="Times New Roman" w:eastAsia="方正仿宋_GBK" w:cs="Times New Roman"/>
          <w:color w:val="auto"/>
          <w:sz w:val="32"/>
          <w:szCs w:val="32"/>
          <w:lang w:val="en-US" w:eastAsia="zh-CN"/>
        </w:rPr>
        <w:t>10</w:t>
      </w:r>
      <w:r>
        <w:rPr>
          <w:rFonts w:hint="default" w:ascii="Times New Roman" w:hAnsi="Times New Roman" w:eastAsia="方正仿宋_GBK" w:cs="Times New Roman"/>
          <w:color w:val="auto"/>
          <w:sz w:val="32"/>
          <w:szCs w:val="32"/>
        </w:rPr>
        <w:t>月</w:t>
      </w:r>
      <w:r>
        <w:rPr>
          <w:rFonts w:hint="eastAsia" w:ascii="Times New Roman" w:hAnsi="Times New Roman" w:eastAsia="方正仿宋_GBK" w:cs="Times New Roman"/>
          <w:color w:val="auto"/>
          <w:sz w:val="32"/>
          <w:szCs w:val="32"/>
          <w:lang w:val="en-US" w:eastAsia="zh-CN"/>
        </w:rPr>
        <w:t>22</w:t>
      </w:r>
      <w:r>
        <w:rPr>
          <w:rFonts w:hint="default" w:ascii="Times New Roman" w:hAnsi="Times New Roman" w:eastAsia="方正仿宋_GBK" w:cs="Times New Roman"/>
          <w:color w:val="auto"/>
          <w:sz w:val="32"/>
          <w:szCs w:val="32"/>
        </w:rPr>
        <w:t>日</w:t>
      </w:r>
    </w:p>
    <w:p w14:paraId="1624170D">
      <w:pPr>
        <w:spacing w:line="576" w:lineRule="exact"/>
        <w:rPr>
          <w:rFonts w:ascii="Times New Roman" w:hAnsi="Times New Roman" w:eastAsia="方正仿宋_GBK" w:cs="Times New Roman"/>
          <w:sz w:val="32"/>
          <w:szCs w:val="32"/>
        </w:rPr>
      </w:pPr>
    </w:p>
    <w:p w14:paraId="498A425A">
      <w:pPr>
        <w:pStyle w:val="13"/>
        <w:rPr>
          <w:rFonts w:ascii="Times New Roman" w:hAnsi="Times New Roman" w:eastAsia="方正仿宋_GBK" w:cs="Times New Roman"/>
          <w:sz w:val="32"/>
          <w:szCs w:val="32"/>
        </w:rPr>
      </w:pPr>
    </w:p>
    <w:p w14:paraId="74C5843A">
      <w:pPr>
        <w:pStyle w:val="13"/>
        <w:ind w:firstLine="0"/>
        <w:rPr>
          <w:rFonts w:hint="eastAsia" w:ascii="Times New Roman" w:hAnsi="Times New Roman" w:eastAsia="方正仿宋_GBK" w:cs="Times New Roman"/>
          <w:sz w:val="32"/>
          <w:szCs w:val="32"/>
          <w:lang w:val="en-US" w:eastAsia="zh-CN"/>
        </w:rPr>
      </w:pPr>
    </w:p>
    <w:p w14:paraId="2E7F96EF">
      <w:pPr>
        <w:pStyle w:val="13"/>
        <w:rPr>
          <w:rFonts w:hint="eastAsia" w:ascii="Times New Roman" w:hAnsi="Times New Roman" w:eastAsia="方正仿宋_GBK" w:cs="Times New Roman"/>
          <w:sz w:val="32"/>
          <w:szCs w:val="32"/>
          <w:lang w:val="en-US" w:eastAsia="zh-CN"/>
        </w:rPr>
      </w:pPr>
    </w:p>
    <w:p w14:paraId="56CABC71">
      <w:pPr>
        <w:pStyle w:val="13"/>
        <w:rPr>
          <w:rFonts w:hint="eastAsia" w:ascii="Times New Roman" w:hAnsi="Times New Roman" w:eastAsia="方正仿宋_GBK" w:cs="Times New Roman"/>
          <w:sz w:val="32"/>
          <w:szCs w:val="32"/>
          <w:lang w:val="en-US" w:eastAsia="zh-CN"/>
        </w:rPr>
      </w:pPr>
    </w:p>
    <w:p w14:paraId="0B205944">
      <w:pPr>
        <w:pStyle w:val="13"/>
        <w:rPr>
          <w:rFonts w:hint="eastAsia" w:ascii="Times New Roman" w:hAnsi="Times New Roman" w:eastAsia="方正仿宋_GBK" w:cs="Times New Roman"/>
          <w:sz w:val="32"/>
          <w:szCs w:val="32"/>
          <w:lang w:val="en-US" w:eastAsia="zh-CN"/>
        </w:rPr>
      </w:pPr>
    </w:p>
    <w:p w14:paraId="728361F8">
      <w:pPr>
        <w:pStyle w:val="13"/>
        <w:rPr>
          <w:rFonts w:hint="eastAsia" w:ascii="Times New Roman" w:hAnsi="Times New Roman" w:eastAsia="方正仿宋_GBK" w:cs="Times New Roman"/>
          <w:sz w:val="32"/>
          <w:szCs w:val="32"/>
          <w:lang w:val="en-US" w:eastAsia="zh-CN"/>
        </w:rPr>
      </w:pPr>
    </w:p>
    <w:p w14:paraId="660FC0DC">
      <w:pPr>
        <w:pStyle w:val="13"/>
        <w:rPr>
          <w:rFonts w:hint="eastAsia" w:ascii="Times New Roman" w:hAnsi="Times New Roman" w:eastAsia="方正仿宋_GBK" w:cs="Times New Roman"/>
          <w:sz w:val="32"/>
          <w:szCs w:val="32"/>
          <w:lang w:val="en-US" w:eastAsia="zh-CN"/>
        </w:rPr>
      </w:pPr>
    </w:p>
    <w:p w14:paraId="75CDA9C0">
      <w:pPr>
        <w:pStyle w:val="13"/>
        <w:rPr>
          <w:rFonts w:hint="eastAsia" w:ascii="Times New Roman" w:hAnsi="Times New Roman" w:eastAsia="方正仿宋_GBK" w:cs="Times New Roman"/>
          <w:sz w:val="32"/>
          <w:szCs w:val="32"/>
          <w:lang w:val="en-US" w:eastAsia="zh-CN"/>
        </w:rPr>
      </w:pPr>
    </w:p>
    <w:p w14:paraId="3970F8F2">
      <w:pPr>
        <w:pStyle w:val="13"/>
        <w:rPr>
          <w:rFonts w:hint="eastAsia" w:ascii="Times New Roman" w:hAnsi="Times New Roman" w:eastAsia="方正仿宋_GBK" w:cs="Times New Roman"/>
          <w:sz w:val="32"/>
          <w:szCs w:val="32"/>
          <w:lang w:val="en-US" w:eastAsia="zh-CN"/>
        </w:rPr>
      </w:pPr>
    </w:p>
    <w:p w14:paraId="33FD2082">
      <w:pPr>
        <w:pStyle w:val="13"/>
        <w:rPr>
          <w:rFonts w:hint="eastAsia" w:ascii="Times New Roman" w:hAnsi="Times New Roman" w:eastAsia="方正仿宋_GBK" w:cs="Times New Roman"/>
          <w:sz w:val="32"/>
          <w:szCs w:val="32"/>
          <w:lang w:val="en-US" w:eastAsia="zh-CN"/>
        </w:rPr>
      </w:pPr>
    </w:p>
    <w:p w14:paraId="40A6AEE3">
      <w:pPr>
        <w:pStyle w:val="13"/>
        <w:ind w:left="0" w:leftChars="0" w:firstLine="0" w:firstLineChars="0"/>
        <w:rPr>
          <w:rFonts w:hint="eastAsia" w:ascii="Times New Roman" w:hAnsi="Times New Roman" w:eastAsia="方正仿宋_GBK" w:cs="Times New Roman"/>
          <w:sz w:val="32"/>
          <w:szCs w:val="32"/>
          <w:lang w:val="en-US" w:eastAsia="zh-CN"/>
        </w:rPr>
      </w:pPr>
    </w:p>
    <w:p w14:paraId="782E9F30">
      <w:pPr>
        <w:pStyle w:val="13"/>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br w:type="textWrapping"/>
      </w:r>
      <w:r>
        <w:rPr>
          <w:rFonts w:hint="eastAsia" w:ascii="Times New Roman" w:hAnsi="Times New Roman" w:eastAsia="方正仿宋_GBK" w:cs="Times New Roman"/>
          <w:sz w:val="32"/>
          <w:szCs w:val="32"/>
          <w:lang w:val="en-US" w:eastAsia="zh-CN"/>
        </w:rPr>
        <w:br w:type="textWrapping"/>
      </w:r>
      <w:r>
        <w:rPr>
          <w:rFonts w:hint="eastAsia" w:ascii="Times New Roman" w:hAnsi="Times New Roman" w:eastAsia="方正仿宋_GBK" w:cs="Times New Roman"/>
          <w:sz w:val="32"/>
          <w:szCs w:val="32"/>
          <w:lang w:val="en-US" w:eastAsia="zh-CN"/>
        </w:rPr>
        <w:br w:type="textWrapping"/>
      </w:r>
      <w:r>
        <w:rPr>
          <w:rFonts w:hint="eastAsia" w:ascii="Times New Roman" w:hAnsi="Times New Roman" w:eastAsia="方正仿宋_GBK" w:cs="Times New Roman"/>
          <w:sz w:val="32"/>
          <w:szCs w:val="32"/>
          <w:lang w:val="en-US" w:eastAsia="zh-CN"/>
        </w:rPr>
        <w:br w:type="textWrapping"/>
      </w:r>
      <w:r>
        <w:rPr>
          <w:rFonts w:hint="eastAsia" w:ascii="Times New Roman" w:hAnsi="Times New Roman" w:eastAsia="方正仿宋_GBK" w:cs="Times New Roman"/>
          <w:sz w:val="32"/>
          <w:szCs w:val="32"/>
          <w:lang w:val="en-US" w:eastAsia="zh-CN"/>
        </w:rPr>
        <w:t>附件</w:t>
      </w:r>
      <w:r>
        <w:rPr>
          <w:rFonts w:hint="eastAsia" w:ascii="Times New Roman" w:eastAsia="方正仿宋_GBK" w:cs="Times New Roman"/>
          <w:sz w:val="32"/>
          <w:szCs w:val="32"/>
          <w:lang w:val="en-US" w:eastAsia="zh-CN"/>
        </w:rPr>
        <w:t>1</w:t>
      </w:r>
      <w:r>
        <w:rPr>
          <w:rFonts w:hint="eastAsia" w:ascii="Times New Roman" w:hAnsi="Times New Roman" w:eastAsia="方正仿宋_GBK" w:cs="Times New Roman"/>
          <w:sz w:val="32"/>
          <w:szCs w:val="32"/>
          <w:lang w:val="en-US" w:eastAsia="zh-CN"/>
        </w:rPr>
        <w:t>:</w:t>
      </w:r>
    </w:p>
    <w:p w14:paraId="397F5E11">
      <w:pPr>
        <w:spacing w:line="360" w:lineRule="auto"/>
        <w:jc w:val="center"/>
        <w:rPr>
          <w:rFonts w:hint="eastAsia" w:ascii="宋体" w:hAnsi="宋体" w:eastAsia="宋体" w:cs="宋体"/>
          <w:b/>
          <w:bCs/>
          <w:color w:val="auto"/>
          <w:kern w:val="0"/>
          <w:sz w:val="44"/>
          <w:szCs w:val="44"/>
          <w:highlight w:val="none"/>
          <w:lang w:eastAsia="zh-CN"/>
        </w:rPr>
      </w:pPr>
    </w:p>
    <w:p w14:paraId="65A8370E">
      <w:pPr>
        <w:pStyle w:val="13"/>
        <w:rPr>
          <w:rFonts w:hint="eastAsia"/>
          <w:lang w:eastAsia="zh-CN"/>
        </w:rPr>
      </w:pPr>
    </w:p>
    <w:p w14:paraId="3A6C19D6">
      <w:pPr>
        <w:spacing w:line="360" w:lineRule="auto"/>
        <w:jc w:val="center"/>
        <w:rPr>
          <w:rFonts w:hint="eastAsia" w:ascii="宋体" w:hAnsi="宋体" w:eastAsia="宋体" w:cs="宋体"/>
          <w:b/>
          <w:bCs/>
          <w:color w:val="auto"/>
          <w:kern w:val="0"/>
          <w:sz w:val="44"/>
          <w:szCs w:val="44"/>
          <w:highlight w:val="none"/>
          <w:lang w:eastAsia="zh-CN"/>
        </w:rPr>
      </w:pPr>
    </w:p>
    <w:p w14:paraId="5C0C8688">
      <w:pPr>
        <w:pStyle w:val="8"/>
        <w:spacing w:line="360" w:lineRule="auto"/>
        <w:jc w:val="center"/>
        <w:rPr>
          <w:rFonts w:hint="eastAsia" w:ascii="宋体" w:hAnsi="宋体" w:eastAsia="宋体" w:cs="宋体"/>
          <w:b/>
          <w:color w:val="auto"/>
          <w:sz w:val="84"/>
          <w:szCs w:val="84"/>
          <w:highlight w:val="none"/>
        </w:rPr>
      </w:pPr>
      <w:r>
        <w:rPr>
          <w:rFonts w:hint="eastAsia" w:ascii="方正小标宋_GBK" w:hAnsi="方正小标宋_GBK" w:eastAsia="方正小标宋_GBK" w:cs="方正小标宋_GBK"/>
          <w:b/>
          <w:bCs/>
          <w:color w:val="auto"/>
          <w:kern w:val="0"/>
          <w:sz w:val="44"/>
          <w:szCs w:val="44"/>
          <w:highlight w:val="none"/>
        </w:rPr>
        <w:t>云能天然气（玉溪）有限公司家政服务</w:t>
      </w:r>
    </w:p>
    <w:p w14:paraId="39FF3082">
      <w:pPr>
        <w:pStyle w:val="8"/>
        <w:spacing w:line="360" w:lineRule="auto"/>
        <w:jc w:val="center"/>
        <w:rPr>
          <w:rFonts w:hint="eastAsia" w:ascii="宋体" w:hAnsi="宋体" w:eastAsia="宋体" w:cs="宋体"/>
          <w:b/>
          <w:color w:val="auto"/>
          <w:sz w:val="84"/>
          <w:szCs w:val="84"/>
          <w:highlight w:val="none"/>
        </w:rPr>
      </w:pPr>
    </w:p>
    <w:p w14:paraId="4CBA3DBD">
      <w:pPr>
        <w:pStyle w:val="8"/>
        <w:spacing w:line="360" w:lineRule="auto"/>
        <w:jc w:val="center"/>
        <w:rPr>
          <w:rFonts w:hint="eastAsia" w:ascii="宋体" w:hAnsi="宋体" w:eastAsia="宋体" w:cs="宋体"/>
          <w:b/>
          <w:color w:val="auto"/>
          <w:sz w:val="84"/>
          <w:szCs w:val="84"/>
          <w:highlight w:val="none"/>
        </w:rPr>
      </w:pPr>
      <w:r>
        <w:rPr>
          <w:rFonts w:hint="eastAsia" w:ascii="宋体" w:hAnsi="宋体" w:eastAsia="宋体" w:cs="宋体"/>
          <w:b/>
          <w:color w:val="auto"/>
          <w:sz w:val="84"/>
          <w:szCs w:val="84"/>
          <w:highlight w:val="none"/>
        </w:rPr>
        <w:t>响应文件</w:t>
      </w:r>
    </w:p>
    <w:p w14:paraId="12C61786">
      <w:pPr>
        <w:rPr>
          <w:rFonts w:hint="eastAsia" w:ascii="宋体" w:hAnsi="宋体" w:eastAsia="宋体" w:cs="宋体"/>
          <w:b/>
          <w:color w:val="auto"/>
          <w:sz w:val="84"/>
          <w:szCs w:val="84"/>
          <w:highlight w:val="none"/>
        </w:rPr>
      </w:pPr>
    </w:p>
    <w:p w14:paraId="5E2A42C0">
      <w:pPr>
        <w:pStyle w:val="13"/>
        <w:ind w:firstLine="0"/>
        <w:rPr>
          <w:rFonts w:hint="eastAsia" w:ascii="宋体" w:hAnsi="宋体" w:eastAsia="宋体" w:cs="宋体"/>
          <w:b/>
          <w:color w:val="auto"/>
          <w:sz w:val="84"/>
          <w:szCs w:val="84"/>
          <w:highlight w:val="none"/>
        </w:rPr>
      </w:pPr>
    </w:p>
    <w:p w14:paraId="122C98CB">
      <w:pPr>
        <w:spacing w:line="360" w:lineRule="auto"/>
        <w:ind w:firstLine="960" w:firstLineChars="400"/>
        <w:rPr>
          <w:rFonts w:hint="eastAsia" w:ascii="宋体" w:hAnsi="宋体" w:eastAsia="宋体" w:cs="宋体"/>
          <w:color w:val="auto"/>
          <w:sz w:val="24"/>
          <w:highlight w:val="none"/>
          <w:lang w:val="en-US" w:eastAsia="zh-CN"/>
        </w:rPr>
      </w:pPr>
    </w:p>
    <w:p w14:paraId="5C49081E">
      <w:pPr>
        <w:spacing w:line="360" w:lineRule="auto"/>
        <w:ind w:firstLine="960" w:firstLineChars="400"/>
        <w:rPr>
          <w:rFonts w:hint="eastAsia" w:ascii="宋体" w:hAnsi="宋体" w:eastAsia="宋体" w:cs="宋体"/>
          <w:color w:val="auto"/>
          <w:sz w:val="24"/>
          <w:highlight w:val="none"/>
          <w:lang w:val="en-US" w:eastAsia="zh-CN"/>
        </w:rPr>
      </w:pPr>
    </w:p>
    <w:p w14:paraId="68D4B3B7">
      <w:pPr>
        <w:spacing w:line="360" w:lineRule="auto"/>
        <w:ind w:firstLine="960" w:firstLineChars="400"/>
        <w:rPr>
          <w:rFonts w:hint="eastAsia" w:ascii="宋体" w:hAnsi="宋体" w:eastAsia="宋体" w:cs="宋体"/>
          <w:color w:val="auto"/>
          <w:sz w:val="24"/>
          <w:highlight w:val="none"/>
          <w:lang w:val="en-US" w:eastAsia="zh-CN"/>
        </w:rPr>
      </w:pPr>
    </w:p>
    <w:p w14:paraId="0058FE3D">
      <w:pPr>
        <w:spacing w:line="360" w:lineRule="auto"/>
        <w:ind w:firstLine="960" w:firstLineChars="4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公司名称</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（盖章）</w:t>
      </w:r>
    </w:p>
    <w:p w14:paraId="3C13EA4F">
      <w:pPr>
        <w:spacing w:line="560" w:lineRule="exact"/>
        <w:jc w:val="both"/>
        <w:rPr>
          <w:rFonts w:hint="eastAsia" w:ascii="方正小标宋_GBK" w:hAnsi="方正小标宋_GBK" w:eastAsia="方正小标宋_GBK" w:cs="方正小标宋_GBK"/>
          <w:sz w:val="32"/>
          <w:szCs w:val="32"/>
        </w:rPr>
      </w:pPr>
    </w:p>
    <w:p w14:paraId="4C7DD62B">
      <w:pPr>
        <w:pStyle w:val="13"/>
        <w:ind w:left="0" w:leftChars="0" w:firstLine="0" w:firstLineChars="0"/>
        <w:rPr>
          <w:rFonts w:hint="eastAsia" w:ascii="方正小标宋_GBK" w:hAnsi="方正小标宋_GBK" w:eastAsia="方正小标宋_GBK" w:cs="方正小标宋_GBK"/>
          <w:sz w:val="32"/>
          <w:szCs w:val="32"/>
        </w:rPr>
      </w:pPr>
    </w:p>
    <w:p w14:paraId="1FC3C68C">
      <w:pPr>
        <w:keepNext w:val="0"/>
        <w:keepLines w:val="0"/>
        <w:pageBreakBefore w:val="0"/>
        <w:widowControl w:val="0"/>
        <w:kinsoku/>
        <w:wordWrap/>
        <w:overflowPunct/>
        <w:topLinePunct w:val="0"/>
        <w:autoSpaceDE/>
        <w:autoSpaceDN/>
        <w:bidi w:val="0"/>
        <w:adjustRightInd/>
        <w:snapToGrid/>
        <w:jc w:val="center"/>
        <w:textAlignment w:val="auto"/>
        <w:outlineLvl w:val="1"/>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lang w:eastAsia="zh-CN"/>
        </w:rPr>
        <w:br w:type="textWrapping"/>
      </w:r>
      <w:r>
        <w:rPr>
          <w:rFonts w:hint="eastAsia" w:ascii="宋体" w:hAnsi="宋体" w:eastAsia="宋体" w:cs="宋体"/>
          <w:b/>
          <w:color w:val="auto"/>
          <w:sz w:val="32"/>
          <w:szCs w:val="32"/>
          <w:highlight w:val="none"/>
          <w:lang w:eastAsia="zh-CN"/>
        </w:rPr>
        <w:br w:type="textWrapping"/>
      </w:r>
      <w:r>
        <w:rPr>
          <w:rFonts w:hint="eastAsia" w:ascii="宋体" w:hAnsi="宋体" w:eastAsia="宋体" w:cs="宋体"/>
          <w:b/>
          <w:color w:val="auto"/>
          <w:sz w:val="32"/>
          <w:szCs w:val="32"/>
          <w:highlight w:val="none"/>
          <w:lang w:eastAsia="zh-CN"/>
        </w:rPr>
        <w:br w:type="textWrapping"/>
      </w:r>
      <w:r>
        <w:rPr>
          <w:rFonts w:hint="eastAsia" w:ascii="宋体" w:hAnsi="宋体" w:eastAsia="宋体" w:cs="宋体"/>
          <w:b/>
          <w:color w:val="auto"/>
          <w:sz w:val="32"/>
          <w:szCs w:val="32"/>
          <w:highlight w:val="none"/>
          <w:lang w:eastAsia="zh-CN"/>
        </w:rPr>
        <w:t>（</w:t>
      </w:r>
      <w:r>
        <w:rPr>
          <w:rFonts w:hint="eastAsia" w:ascii="宋体" w:hAnsi="宋体" w:eastAsia="宋体" w:cs="宋体"/>
          <w:b/>
          <w:color w:val="auto"/>
          <w:sz w:val="32"/>
          <w:szCs w:val="32"/>
          <w:highlight w:val="none"/>
          <w:lang w:val="en-US" w:eastAsia="zh-CN"/>
        </w:rPr>
        <w:t>一</w:t>
      </w:r>
      <w:r>
        <w:rPr>
          <w:rFonts w:hint="eastAsia" w:ascii="宋体" w:hAnsi="宋体" w:eastAsia="宋体" w:cs="宋体"/>
          <w:b/>
          <w:color w:val="auto"/>
          <w:sz w:val="32"/>
          <w:szCs w:val="32"/>
          <w:highlight w:val="none"/>
          <w:lang w:eastAsia="zh-CN"/>
        </w:rPr>
        <w:t>）</w:t>
      </w:r>
      <w:r>
        <w:rPr>
          <w:rFonts w:hint="eastAsia" w:ascii="宋体" w:hAnsi="宋体" w:eastAsia="宋体" w:cs="宋体"/>
          <w:b/>
          <w:color w:val="auto"/>
          <w:sz w:val="32"/>
          <w:szCs w:val="32"/>
          <w:highlight w:val="none"/>
          <w:lang w:val="en-US" w:eastAsia="zh-CN"/>
        </w:rPr>
        <w:t>公司</w:t>
      </w:r>
      <w:r>
        <w:rPr>
          <w:rFonts w:hint="eastAsia" w:ascii="宋体" w:hAnsi="宋体" w:eastAsia="宋体" w:cs="宋体"/>
          <w:b/>
          <w:color w:val="auto"/>
          <w:sz w:val="32"/>
          <w:szCs w:val="32"/>
          <w:highlight w:val="none"/>
        </w:rPr>
        <w:t>基本信息表（格式）</w:t>
      </w:r>
    </w:p>
    <w:tbl>
      <w:tblPr>
        <w:tblStyle w:val="14"/>
        <w:tblW w:w="9417"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515"/>
        <w:gridCol w:w="2640"/>
        <w:gridCol w:w="951"/>
        <w:gridCol w:w="945"/>
        <w:gridCol w:w="2366"/>
      </w:tblGrid>
      <w:tr w14:paraId="77778B0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00" w:hRule="atLeast"/>
          <w:jc w:val="center"/>
        </w:trPr>
        <w:tc>
          <w:tcPr>
            <w:tcW w:w="2515" w:type="dxa"/>
            <w:tcBorders>
              <w:tl2br w:val="nil"/>
              <w:tr2bl w:val="nil"/>
            </w:tcBorders>
            <w:noWrap w:val="0"/>
            <w:vAlign w:val="center"/>
          </w:tcPr>
          <w:p w14:paraId="25D94EC7">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公司名称</w:t>
            </w:r>
          </w:p>
        </w:tc>
        <w:tc>
          <w:tcPr>
            <w:tcW w:w="6902" w:type="dxa"/>
            <w:gridSpan w:val="4"/>
            <w:tcBorders>
              <w:tl2br w:val="nil"/>
              <w:tr2bl w:val="nil"/>
            </w:tcBorders>
            <w:noWrap w:val="0"/>
            <w:vAlign w:val="center"/>
          </w:tcPr>
          <w:p w14:paraId="0DA0BCA0">
            <w:pPr>
              <w:widowControl/>
              <w:rPr>
                <w:rFonts w:hint="eastAsia" w:ascii="宋体" w:hAnsi="宋体" w:eastAsia="宋体" w:cs="宋体"/>
                <w:color w:val="auto"/>
                <w:szCs w:val="21"/>
                <w:highlight w:val="none"/>
              </w:rPr>
            </w:pPr>
          </w:p>
        </w:tc>
      </w:tr>
      <w:tr w14:paraId="780B24D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42" w:hRule="atLeast"/>
          <w:jc w:val="center"/>
        </w:trPr>
        <w:tc>
          <w:tcPr>
            <w:tcW w:w="2515" w:type="dxa"/>
            <w:tcBorders>
              <w:tl2br w:val="nil"/>
              <w:tr2bl w:val="nil"/>
            </w:tcBorders>
            <w:noWrap w:val="0"/>
            <w:vAlign w:val="center"/>
          </w:tcPr>
          <w:p w14:paraId="0AAE5436">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公司地址</w:t>
            </w:r>
          </w:p>
        </w:tc>
        <w:tc>
          <w:tcPr>
            <w:tcW w:w="6902" w:type="dxa"/>
            <w:gridSpan w:val="4"/>
            <w:tcBorders>
              <w:tl2br w:val="nil"/>
              <w:tr2bl w:val="nil"/>
            </w:tcBorders>
            <w:noWrap w:val="0"/>
            <w:vAlign w:val="center"/>
          </w:tcPr>
          <w:p w14:paraId="71D6BD3A">
            <w:pPr>
              <w:widowControl/>
              <w:jc w:val="center"/>
              <w:rPr>
                <w:rFonts w:hint="eastAsia" w:ascii="宋体" w:hAnsi="宋体" w:eastAsia="宋体" w:cs="宋体"/>
                <w:color w:val="auto"/>
                <w:szCs w:val="21"/>
                <w:highlight w:val="none"/>
              </w:rPr>
            </w:pPr>
          </w:p>
        </w:tc>
      </w:tr>
      <w:tr w14:paraId="74E18F6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3" w:hRule="atLeast"/>
          <w:jc w:val="center"/>
        </w:trPr>
        <w:tc>
          <w:tcPr>
            <w:tcW w:w="2515" w:type="dxa"/>
            <w:tcBorders>
              <w:tl2br w:val="nil"/>
              <w:tr2bl w:val="nil"/>
            </w:tcBorders>
            <w:noWrap w:val="0"/>
            <w:vAlign w:val="center"/>
          </w:tcPr>
          <w:p w14:paraId="6B1E2452">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公司性质</w:t>
            </w:r>
          </w:p>
        </w:tc>
        <w:tc>
          <w:tcPr>
            <w:tcW w:w="2640" w:type="dxa"/>
            <w:tcBorders>
              <w:tl2br w:val="nil"/>
              <w:tr2bl w:val="nil"/>
            </w:tcBorders>
            <w:noWrap w:val="0"/>
            <w:vAlign w:val="center"/>
          </w:tcPr>
          <w:p w14:paraId="5702880D">
            <w:pPr>
              <w:widowControl/>
              <w:jc w:val="center"/>
              <w:rPr>
                <w:rFonts w:hint="eastAsia" w:ascii="宋体" w:hAnsi="宋体" w:eastAsia="宋体" w:cs="宋体"/>
                <w:color w:val="auto"/>
                <w:szCs w:val="21"/>
                <w:highlight w:val="none"/>
              </w:rPr>
            </w:pPr>
          </w:p>
        </w:tc>
        <w:tc>
          <w:tcPr>
            <w:tcW w:w="1896" w:type="dxa"/>
            <w:gridSpan w:val="2"/>
            <w:tcBorders>
              <w:tl2br w:val="nil"/>
              <w:tr2bl w:val="nil"/>
            </w:tcBorders>
            <w:noWrap w:val="0"/>
            <w:vAlign w:val="center"/>
          </w:tcPr>
          <w:p w14:paraId="66157242">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公司类型</w:t>
            </w:r>
          </w:p>
        </w:tc>
        <w:tc>
          <w:tcPr>
            <w:tcW w:w="2366" w:type="dxa"/>
            <w:tcBorders>
              <w:tl2br w:val="nil"/>
              <w:tr2bl w:val="nil"/>
            </w:tcBorders>
            <w:noWrap w:val="0"/>
            <w:vAlign w:val="center"/>
          </w:tcPr>
          <w:p w14:paraId="06D2F7A3">
            <w:pPr>
              <w:widowControl/>
              <w:jc w:val="center"/>
              <w:rPr>
                <w:rFonts w:hint="eastAsia" w:ascii="宋体" w:hAnsi="宋体" w:eastAsia="宋体" w:cs="宋体"/>
                <w:color w:val="auto"/>
                <w:szCs w:val="21"/>
                <w:highlight w:val="none"/>
              </w:rPr>
            </w:pPr>
          </w:p>
        </w:tc>
      </w:tr>
      <w:tr w14:paraId="517ABF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2" w:hRule="atLeast"/>
          <w:jc w:val="center"/>
        </w:trPr>
        <w:tc>
          <w:tcPr>
            <w:tcW w:w="2515" w:type="dxa"/>
            <w:tcBorders>
              <w:tl2br w:val="nil"/>
              <w:tr2bl w:val="nil"/>
            </w:tcBorders>
            <w:noWrap w:val="0"/>
            <w:vAlign w:val="center"/>
          </w:tcPr>
          <w:p w14:paraId="25D31B3B">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p>
        </w:tc>
        <w:tc>
          <w:tcPr>
            <w:tcW w:w="2640" w:type="dxa"/>
            <w:tcBorders>
              <w:tl2br w:val="nil"/>
              <w:tr2bl w:val="nil"/>
            </w:tcBorders>
            <w:noWrap w:val="0"/>
            <w:vAlign w:val="center"/>
          </w:tcPr>
          <w:p w14:paraId="722E6DEF">
            <w:pPr>
              <w:widowControl/>
              <w:jc w:val="center"/>
              <w:rPr>
                <w:rFonts w:hint="eastAsia" w:ascii="宋体" w:hAnsi="宋体" w:eastAsia="宋体" w:cs="宋体"/>
                <w:color w:val="auto"/>
                <w:szCs w:val="21"/>
                <w:highlight w:val="none"/>
              </w:rPr>
            </w:pPr>
          </w:p>
        </w:tc>
        <w:tc>
          <w:tcPr>
            <w:tcW w:w="1896" w:type="dxa"/>
            <w:gridSpan w:val="2"/>
            <w:tcBorders>
              <w:tl2br w:val="nil"/>
              <w:tr2bl w:val="nil"/>
            </w:tcBorders>
            <w:noWrap w:val="0"/>
            <w:vAlign w:val="center"/>
          </w:tcPr>
          <w:p w14:paraId="0A12522A">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注册资金</w:t>
            </w:r>
          </w:p>
        </w:tc>
        <w:tc>
          <w:tcPr>
            <w:tcW w:w="2366" w:type="dxa"/>
            <w:tcBorders>
              <w:tl2br w:val="nil"/>
              <w:tr2bl w:val="nil"/>
            </w:tcBorders>
            <w:noWrap w:val="0"/>
            <w:vAlign w:val="center"/>
          </w:tcPr>
          <w:p w14:paraId="792C44AE">
            <w:pPr>
              <w:widowControl/>
              <w:jc w:val="center"/>
              <w:rPr>
                <w:rFonts w:hint="eastAsia" w:ascii="宋体" w:hAnsi="宋体" w:eastAsia="宋体" w:cs="宋体"/>
                <w:color w:val="auto"/>
                <w:szCs w:val="21"/>
                <w:highlight w:val="none"/>
              </w:rPr>
            </w:pPr>
          </w:p>
        </w:tc>
      </w:tr>
      <w:tr w14:paraId="112DC1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81" w:hRule="atLeast"/>
          <w:jc w:val="center"/>
        </w:trPr>
        <w:tc>
          <w:tcPr>
            <w:tcW w:w="2515" w:type="dxa"/>
            <w:vMerge w:val="restart"/>
            <w:tcBorders>
              <w:tl2br w:val="nil"/>
              <w:tr2bl w:val="nil"/>
            </w:tcBorders>
            <w:noWrap w:val="0"/>
            <w:vAlign w:val="center"/>
          </w:tcPr>
          <w:p w14:paraId="57F6F33D">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注册日期</w:t>
            </w:r>
          </w:p>
        </w:tc>
        <w:tc>
          <w:tcPr>
            <w:tcW w:w="2640" w:type="dxa"/>
            <w:vMerge w:val="restart"/>
            <w:tcBorders>
              <w:tl2br w:val="nil"/>
              <w:tr2bl w:val="nil"/>
            </w:tcBorders>
            <w:noWrap w:val="0"/>
            <w:vAlign w:val="center"/>
          </w:tcPr>
          <w:p w14:paraId="29ADCA72">
            <w:pPr>
              <w:widowControl/>
              <w:jc w:val="center"/>
              <w:rPr>
                <w:rFonts w:hint="eastAsia" w:ascii="宋体" w:hAnsi="宋体" w:eastAsia="宋体" w:cs="宋体"/>
                <w:color w:val="auto"/>
                <w:szCs w:val="21"/>
                <w:highlight w:val="none"/>
              </w:rPr>
            </w:pPr>
          </w:p>
        </w:tc>
        <w:tc>
          <w:tcPr>
            <w:tcW w:w="1896" w:type="dxa"/>
            <w:gridSpan w:val="2"/>
            <w:tcBorders>
              <w:tl2br w:val="nil"/>
              <w:tr2bl w:val="nil"/>
            </w:tcBorders>
            <w:noWrap w:val="0"/>
            <w:vAlign w:val="center"/>
          </w:tcPr>
          <w:p w14:paraId="4E5339F4">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开户银行</w:t>
            </w:r>
          </w:p>
        </w:tc>
        <w:tc>
          <w:tcPr>
            <w:tcW w:w="2366" w:type="dxa"/>
            <w:tcBorders>
              <w:tl2br w:val="nil"/>
              <w:tr2bl w:val="nil"/>
            </w:tcBorders>
            <w:noWrap w:val="0"/>
            <w:vAlign w:val="center"/>
          </w:tcPr>
          <w:p w14:paraId="15E892D6">
            <w:pPr>
              <w:widowControl/>
              <w:jc w:val="center"/>
              <w:rPr>
                <w:rFonts w:hint="eastAsia" w:ascii="宋体" w:hAnsi="宋体" w:eastAsia="宋体" w:cs="宋体"/>
                <w:color w:val="auto"/>
                <w:szCs w:val="21"/>
                <w:highlight w:val="none"/>
              </w:rPr>
            </w:pPr>
          </w:p>
        </w:tc>
      </w:tr>
      <w:tr w14:paraId="7CDAF1A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4" w:hRule="atLeast"/>
          <w:jc w:val="center"/>
        </w:trPr>
        <w:tc>
          <w:tcPr>
            <w:tcW w:w="2515" w:type="dxa"/>
            <w:vMerge w:val="continue"/>
            <w:tcBorders>
              <w:tl2br w:val="nil"/>
              <w:tr2bl w:val="nil"/>
            </w:tcBorders>
            <w:noWrap w:val="0"/>
            <w:vAlign w:val="center"/>
          </w:tcPr>
          <w:p w14:paraId="4AB98BB8">
            <w:pPr>
              <w:widowControl/>
              <w:jc w:val="center"/>
              <w:rPr>
                <w:rFonts w:hint="eastAsia" w:ascii="宋体" w:hAnsi="宋体" w:eastAsia="宋体" w:cs="宋体"/>
                <w:color w:val="auto"/>
                <w:szCs w:val="21"/>
                <w:highlight w:val="none"/>
              </w:rPr>
            </w:pPr>
          </w:p>
        </w:tc>
        <w:tc>
          <w:tcPr>
            <w:tcW w:w="2640" w:type="dxa"/>
            <w:vMerge w:val="continue"/>
            <w:tcBorders>
              <w:tl2br w:val="nil"/>
              <w:tr2bl w:val="nil"/>
            </w:tcBorders>
            <w:noWrap w:val="0"/>
            <w:vAlign w:val="center"/>
          </w:tcPr>
          <w:p w14:paraId="66196790">
            <w:pPr>
              <w:widowControl/>
              <w:jc w:val="center"/>
              <w:rPr>
                <w:rFonts w:hint="eastAsia" w:ascii="宋体" w:hAnsi="宋体" w:eastAsia="宋体" w:cs="宋体"/>
                <w:color w:val="auto"/>
                <w:szCs w:val="21"/>
                <w:highlight w:val="none"/>
              </w:rPr>
            </w:pPr>
          </w:p>
        </w:tc>
        <w:tc>
          <w:tcPr>
            <w:tcW w:w="1896" w:type="dxa"/>
            <w:gridSpan w:val="2"/>
            <w:tcBorders>
              <w:tl2br w:val="nil"/>
              <w:tr2bl w:val="nil"/>
            </w:tcBorders>
            <w:noWrap w:val="0"/>
            <w:vAlign w:val="center"/>
          </w:tcPr>
          <w:p w14:paraId="4E9C6EBD">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开户基本账号</w:t>
            </w:r>
          </w:p>
        </w:tc>
        <w:tc>
          <w:tcPr>
            <w:tcW w:w="2366" w:type="dxa"/>
            <w:tcBorders>
              <w:tl2br w:val="nil"/>
              <w:tr2bl w:val="nil"/>
            </w:tcBorders>
            <w:noWrap w:val="0"/>
            <w:vAlign w:val="center"/>
          </w:tcPr>
          <w:p w14:paraId="6AF1B4DA">
            <w:pPr>
              <w:widowControl/>
              <w:jc w:val="center"/>
              <w:rPr>
                <w:rFonts w:hint="eastAsia" w:ascii="宋体" w:hAnsi="宋体" w:eastAsia="宋体" w:cs="宋体"/>
                <w:color w:val="auto"/>
                <w:szCs w:val="21"/>
                <w:highlight w:val="none"/>
              </w:rPr>
            </w:pPr>
          </w:p>
        </w:tc>
      </w:tr>
      <w:tr w14:paraId="0C088F9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7" w:hRule="atLeast"/>
          <w:jc w:val="center"/>
        </w:trPr>
        <w:tc>
          <w:tcPr>
            <w:tcW w:w="2515" w:type="dxa"/>
            <w:vMerge w:val="restart"/>
            <w:tcBorders>
              <w:tl2br w:val="nil"/>
              <w:tr2bl w:val="nil"/>
            </w:tcBorders>
            <w:noWrap w:val="0"/>
            <w:vAlign w:val="center"/>
          </w:tcPr>
          <w:p w14:paraId="2CA8A23C">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联系人</w:t>
            </w:r>
          </w:p>
        </w:tc>
        <w:tc>
          <w:tcPr>
            <w:tcW w:w="2640" w:type="dxa"/>
            <w:vMerge w:val="restart"/>
            <w:tcBorders>
              <w:tl2br w:val="nil"/>
              <w:tr2bl w:val="nil"/>
            </w:tcBorders>
            <w:noWrap w:val="0"/>
            <w:vAlign w:val="center"/>
          </w:tcPr>
          <w:p w14:paraId="22FAEF99">
            <w:pPr>
              <w:widowControl/>
              <w:jc w:val="center"/>
              <w:rPr>
                <w:rFonts w:hint="eastAsia" w:ascii="宋体" w:hAnsi="宋体" w:eastAsia="宋体" w:cs="宋体"/>
                <w:color w:val="auto"/>
                <w:szCs w:val="21"/>
                <w:highlight w:val="none"/>
              </w:rPr>
            </w:pPr>
          </w:p>
        </w:tc>
        <w:tc>
          <w:tcPr>
            <w:tcW w:w="951" w:type="dxa"/>
            <w:vMerge w:val="restart"/>
            <w:tcBorders>
              <w:tl2br w:val="nil"/>
              <w:tr2bl w:val="nil"/>
            </w:tcBorders>
            <w:noWrap w:val="0"/>
            <w:vAlign w:val="center"/>
          </w:tcPr>
          <w:p w14:paraId="3381FE85">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p>
        </w:tc>
        <w:tc>
          <w:tcPr>
            <w:tcW w:w="945" w:type="dxa"/>
            <w:tcBorders>
              <w:tl2br w:val="nil"/>
              <w:tr2bl w:val="nil"/>
            </w:tcBorders>
            <w:noWrap w:val="0"/>
            <w:vAlign w:val="center"/>
          </w:tcPr>
          <w:p w14:paraId="432AC94E">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手机</w:t>
            </w:r>
          </w:p>
        </w:tc>
        <w:tc>
          <w:tcPr>
            <w:tcW w:w="2366" w:type="dxa"/>
            <w:tcBorders>
              <w:tl2br w:val="nil"/>
              <w:tr2bl w:val="nil"/>
            </w:tcBorders>
            <w:noWrap w:val="0"/>
            <w:vAlign w:val="center"/>
          </w:tcPr>
          <w:p w14:paraId="0E6DD26C">
            <w:pPr>
              <w:widowControl/>
              <w:jc w:val="center"/>
              <w:rPr>
                <w:rFonts w:hint="eastAsia" w:ascii="宋体" w:hAnsi="宋体" w:eastAsia="宋体" w:cs="宋体"/>
                <w:color w:val="auto"/>
                <w:szCs w:val="21"/>
                <w:highlight w:val="none"/>
              </w:rPr>
            </w:pPr>
          </w:p>
        </w:tc>
      </w:tr>
      <w:tr w14:paraId="084CD14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6" w:hRule="atLeast"/>
          <w:jc w:val="center"/>
        </w:trPr>
        <w:tc>
          <w:tcPr>
            <w:tcW w:w="2515" w:type="dxa"/>
            <w:vMerge w:val="continue"/>
            <w:tcBorders>
              <w:tl2br w:val="nil"/>
              <w:tr2bl w:val="nil"/>
            </w:tcBorders>
            <w:noWrap w:val="0"/>
            <w:vAlign w:val="center"/>
          </w:tcPr>
          <w:p w14:paraId="7D915EC8">
            <w:pPr>
              <w:widowControl/>
              <w:jc w:val="center"/>
              <w:rPr>
                <w:rFonts w:hint="eastAsia" w:ascii="宋体" w:hAnsi="宋体" w:eastAsia="宋体" w:cs="宋体"/>
                <w:color w:val="auto"/>
                <w:szCs w:val="21"/>
                <w:highlight w:val="none"/>
              </w:rPr>
            </w:pPr>
          </w:p>
        </w:tc>
        <w:tc>
          <w:tcPr>
            <w:tcW w:w="2640" w:type="dxa"/>
            <w:vMerge w:val="continue"/>
            <w:tcBorders>
              <w:tl2br w:val="nil"/>
              <w:tr2bl w:val="nil"/>
            </w:tcBorders>
            <w:noWrap w:val="0"/>
            <w:vAlign w:val="center"/>
          </w:tcPr>
          <w:p w14:paraId="65C846CC">
            <w:pPr>
              <w:widowControl/>
              <w:jc w:val="center"/>
              <w:rPr>
                <w:rFonts w:hint="eastAsia" w:ascii="宋体" w:hAnsi="宋体" w:eastAsia="宋体" w:cs="宋体"/>
                <w:color w:val="auto"/>
                <w:szCs w:val="21"/>
                <w:highlight w:val="none"/>
              </w:rPr>
            </w:pPr>
          </w:p>
        </w:tc>
        <w:tc>
          <w:tcPr>
            <w:tcW w:w="951" w:type="dxa"/>
            <w:vMerge w:val="continue"/>
            <w:tcBorders>
              <w:tl2br w:val="nil"/>
              <w:tr2bl w:val="nil"/>
            </w:tcBorders>
            <w:noWrap w:val="0"/>
            <w:vAlign w:val="center"/>
          </w:tcPr>
          <w:p w14:paraId="587A82A7">
            <w:pPr>
              <w:widowControl/>
              <w:jc w:val="center"/>
              <w:rPr>
                <w:rFonts w:hint="eastAsia" w:ascii="宋体" w:hAnsi="宋体" w:eastAsia="宋体" w:cs="宋体"/>
                <w:color w:val="auto"/>
                <w:szCs w:val="21"/>
                <w:highlight w:val="none"/>
              </w:rPr>
            </w:pPr>
          </w:p>
        </w:tc>
        <w:tc>
          <w:tcPr>
            <w:tcW w:w="945" w:type="dxa"/>
            <w:tcBorders>
              <w:tl2br w:val="nil"/>
              <w:tr2bl w:val="nil"/>
            </w:tcBorders>
            <w:noWrap w:val="0"/>
            <w:vAlign w:val="center"/>
          </w:tcPr>
          <w:p w14:paraId="132E9BDE">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固话</w:t>
            </w:r>
          </w:p>
        </w:tc>
        <w:tc>
          <w:tcPr>
            <w:tcW w:w="2366" w:type="dxa"/>
            <w:tcBorders>
              <w:tl2br w:val="nil"/>
              <w:tr2bl w:val="nil"/>
            </w:tcBorders>
            <w:noWrap w:val="0"/>
            <w:vAlign w:val="center"/>
          </w:tcPr>
          <w:p w14:paraId="45EDB416">
            <w:pPr>
              <w:widowControl/>
              <w:jc w:val="center"/>
              <w:rPr>
                <w:rFonts w:hint="eastAsia" w:ascii="宋体" w:hAnsi="宋体" w:eastAsia="宋体" w:cs="宋体"/>
                <w:color w:val="auto"/>
                <w:szCs w:val="21"/>
                <w:highlight w:val="none"/>
              </w:rPr>
            </w:pPr>
          </w:p>
        </w:tc>
      </w:tr>
      <w:tr w14:paraId="3F6BEB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97" w:hRule="atLeast"/>
          <w:jc w:val="center"/>
        </w:trPr>
        <w:tc>
          <w:tcPr>
            <w:tcW w:w="2515" w:type="dxa"/>
            <w:tcBorders>
              <w:tl2br w:val="nil"/>
              <w:tr2bl w:val="nil"/>
            </w:tcBorders>
            <w:noWrap w:val="0"/>
            <w:vAlign w:val="center"/>
          </w:tcPr>
          <w:p w14:paraId="77DFD80E">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联系传真</w:t>
            </w:r>
          </w:p>
        </w:tc>
        <w:tc>
          <w:tcPr>
            <w:tcW w:w="2640" w:type="dxa"/>
            <w:tcBorders>
              <w:tl2br w:val="nil"/>
              <w:tr2bl w:val="nil"/>
            </w:tcBorders>
            <w:noWrap w:val="0"/>
            <w:vAlign w:val="center"/>
          </w:tcPr>
          <w:p w14:paraId="684370F1">
            <w:pPr>
              <w:widowControl/>
              <w:jc w:val="center"/>
              <w:rPr>
                <w:rFonts w:hint="eastAsia" w:ascii="宋体" w:hAnsi="宋体" w:eastAsia="宋体" w:cs="宋体"/>
                <w:color w:val="auto"/>
                <w:szCs w:val="21"/>
                <w:highlight w:val="none"/>
              </w:rPr>
            </w:pPr>
          </w:p>
        </w:tc>
        <w:tc>
          <w:tcPr>
            <w:tcW w:w="1896" w:type="dxa"/>
            <w:gridSpan w:val="2"/>
            <w:tcBorders>
              <w:tl2br w:val="nil"/>
              <w:tr2bl w:val="nil"/>
            </w:tcBorders>
            <w:noWrap w:val="0"/>
            <w:vAlign w:val="center"/>
          </w:tcPr>
          <w:p w14:paraId="191A134E">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联系邮箱</w:t>
            </w:r>
          </w:p>
        </w:tc>
        <w:tc>
          <w:tcPr>
            <w:tcW w:w="2366" w:type="dxa"/>
            <w:tcBorders>
              <w:tl2br w:val="nil"/>
              <w:tr2bl w:val="nil"/>
            </w:tcBorders>
            <w:noWrap w:val="0"/>
            <w:vAlign w:val="center"/>
          </w:tcPr>
          <w:p w14:paraId="13B0A1C2">
            <w:pPr>
              <w:widowControl/>
              <w:jc w:val="center"/>
              <w:rPr>
                <w:rFonts w:hint="eastAsia" w:ascii="宋体" w:hAnsi="宋体" w:eastAsia="宋体" w:cs="宋体"/>
                <w:color w:val="auto"/>
                <w:szCs w:val="21"/>
                <w:highlight w:val="none"/>
              </w:rPr>
            </w:pPr>
          </w:p>
        </w:tc>
      </w:tr>
      <w:tr w14:paraId="78FCD82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83" w:hRule="atLeast"/>
          <w:jc w:val="center"/>
        </w:trPr>
        <w:tc>
          <w:tcPr>
            <w:tcW w:w="2515" w:type="dxa"/>
            <w:tcBorders>
              <w:tl2br w:val="nil"/>
              <w:tr2bl w:val="nil"/>
            </w:tcBorders>
            <w:noWrap w:val="0"/>
            <w:vAlign w:val="center"/>
          </w:tcPr>
          <w:p w14:paraId="61955360">
            <w:pPr>
              <w:widowControl/>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经营范围</w:t>
            </w:r>
          </w:p>
        </w:tc>
        <w:tc>
          <w:tcPr>
            <w:tcW w:w="6902" w:type="dxa"/>
            <w:gridSpan w:val="4"/>
            <w:tcBorders>
              <w:tl2br w:val="nil"/>
              <w:tr2bl w:val="nil"/>
            </w:tcBorders>
            <w:noWrap w:val="0"/>
            <w:vAlign w:val="center"/>
          </w:tcPr>
          <w:p w14:paraId="2386532C">
            <w:pPr>
              <w:widowControl/>
              <w:jc w:val="center"/>
              <w:rPr>
                <w:rFonts w:hint="eastAsia" w:ascii="宋体" w:hAnsi="宋体" w:eastAsia="宋体" w:cs="宋体"/>
                <w:color w:val="auto"/>
                <w:szCs w:val="21"/>
                <w:highlight w:val="none"/>
              </w:rPr>
            </w:pPr>
          </w:p>
        </w:tc>
      </w:tr>
      <w:tr w14:paraId="7BC09FA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5" w:hRule="atLeast"/>
          <w:jc w:val="center"/>
        </w:trPr>
        <w:tc>
          <w:tcPr>
            <w:tcW w:w="9417" w:type="dxa"/>
            <w:gridSpan w:val="5"/>
            <w:tcBorders>
              <w:tl2br w:val="nil"/>
              <w:tr2bl w:val="nil"/>
            </w:tcBorders>
            <w:noWrap w:val="0"/>
            <w:vAlign w:val="center"/>
          </w:tcPr>
          <w:p w14:paraId="557A2D47">
            <w:pPr>
              <w:widowControl/>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公司资质及各类生产、经营许可</w:t>
            </w:r>
            <w:r>
              <w:rPr>
                <w:rFonts w:hint="eastAsia" w:ascii="宋体" w:hAnsi="宋体" w:eastAsia="宋体" w:cs="宋体"/>
                <w:color w:val="auto"/>
                <w:szCs w:val="21"/>
                <w:highlight w:val="none"/>
                <w:lang w:eastAsia="zh-CN"/>
              </w:rPr>
              <w:t>：</w:t>
            </w:r>
          </w:p>
        </w:tc>
      </w:tr>
      <w:tr w14:paraId="5CF8E5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1" w:hRule="atLeast"/>
          <w:jc w:val="center"/>
        </w:trPr>
        <w:tc>
          <w:tcPr>
            <w:tcW w:w="9417" w:type="dxa"/>
            <w:gridSpan w:val="5"/>
            <w:tcBorders>
              <w:tl2br w:val="nil"/>
              <w:tr2bl w:val="nil"/>
            </w:tcBorders>
            <w:noWrap w:val="0"/>
            <w:vAlign w:val="center"/>
          </w:tcPr>
          <w:p w14:paraId="084F9FBD">
            <w:pPr>
              <w:widowControl/>
              <w:rPr>
                <w:rFonts w:hint="eastAsia" w:ascii="宋体" w:hAnsi="宋体" w:eastAsia="宋体" w:cs="宋体"/>
                <w:color w:val="auto"/>
                <w:szCs w:val="21"/>
                <w:highlight w:val="none"/>
              </w:rPr>
            </w:pPr>
            <w:r>
              <w:rPr>
                <w:rFonts w:hint="eastAsia" w:ascii="宋体" w:hAnsi="宋体" w:eastAsia="宋体" w:cs="宋体"/>
                <w:color w:val="auto"/>
                <w:szCs w:val="21"/>
                <w:highlight w:val="none"/>
              </w:rPr>
              <w:t>如：工程类资质（工程单位）、制造厂商</w:t>
            </w:r>
            <w:bookmarkStart w:id="0" w:name="OLE_LINK21"/>
            <w:bookmarkStart w:id="1" w:name="OLE_LINK22"/>
            <w:r>
              <w:rPr>
                <w:rFonts w:hint="eastAsia" w:ascii="宋体" w:hAnsi="宋体" w:eastAsia="宋体" w:cs="宋体"/>
                <w:color w:val="auto"/>
                <w:szCs w:val="21"/>
                <w:highlight w:val="none"/>
              </w:rPr>
              <w:t>、经销商（生产、经营许可证</w:t>
            </w:r>
            <w:bookmarkEnd w:id="0"/>
            <w:bookmarkEnd w:id="1"/>
            <w:r>
              <w:rPr>
                <w:rFonts w:hint="eastAsia" w:ascii="宋体" w:hAnsi="宋体" w:eastAsia="宋体" w:cs="宋体"/>
                <w:color w:val="auto"/>
                <w:szCs w:val="21"/>
                <w:highlight w:val="none"/>
              </w:rPr>
              <w:t>、产品认证）、其它资质。</w:t>
            </w:r>
          </w:p>
        </w:tc>
      </w:tr>
      <w:tr w14:paraId="1AE852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090" w:hRule="atLeast"/>
          <w:jc w:val="center"/>
        </w:trPr>
        <w:tc>
          <w:tcPr>
            <w:tcW w:w="9417" w:type="dxa"/>
            <w:gridSpan w:val="5"/>
            <w:tcBorders>
              <w:tl2br w:val="nil"/>
              <w:tr2bl w:val="nil"/>
            </w:tcBorders>
            <w:noWrap w:val="0"/>
            <w:vAlign w:val="center"/>
          </w:tcPr>
          <w:p w14:paraId="5907295D">
            <w:pPr>
              <w:widowControl/>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p w14:paraId="64B99847">
            <w:pPr>
              <w:widowControl/>
              <w:rPr>
                <w:rFonts w:hint="eastAsia" w:ascii="宋体" w:hAnsi="宋体" w:eastAsia="宋体" w:cs="宋体"/>
                <w:color w:val="auto"/>
                <w:szCs w:val="21"/>
                <w:highlight w:val="none"/>
              </w:rPr>
            </w:pPr>
            <w:r>
              <w:rPr>
                <w:rFonts w:hint="eastAsia" w:ascii="宋体" w:hAnsi="宋体" w:eastAsia="宋体" w:cs="宋体"/>
                <w:color w:val="auto"/>
                <w:szCs w:val="21"/>
                <w:highlight w:val="none"/>
              </w:rPr>
              <w:t>1、公司性质栏填写“国有、集体、私营、三资、个体、其它”，公司类型栏填写“工程、货物（制造厂商、代理商）、服务”。</w:t>
            </w:r>
          </w:p>
          <w:p w14:paraId="0ABD6A92">
            <w:pPr>
              <w:widowControl/>
              <w:rPr>
                <w:rFonts w:hint="eastAsia" w:ascii="宋体" w:hAnsi="宋体" w:eastAsia="宋体" w:cs="宋体"/>
                <w:color w:val="auto"/>
                <w:szCs w:val="21"/>
                <w:highlight w:val="none"/>
              </w:rPr>
            </w:pPr>
            <w:r>
              <w:rPr>
                <w:rFonts w:hint="eastAsia" w:ascii="宋体" w:hAnsi="宋体" w:eastAsia="宋体" w:cs="宋体"/>
                <w:color w:val="auto"/>
                <w:szCs w:val="21"/>
                <w:highlight w:val="none"/>
              </w:rPr>
              <w:t>2、“公司管理体系认证”处请填写企业通过的质量、职业、环境等管理体系认证名称，未通过任何管理体系认证请填“无”。</w:t>
            </w:r>
          </w:p>
          <w:p w14:paraId="195B2525">
            <w:pPr>
              <w:widowControl/>
              <w:rPr>
                <w:rFonts w:hint="eastAsia" w:ascii="宋体" w:hAnsi="宋体" w:eastAsia="宋体" w:cs="宋体"/>
                <w:color w:val="auto"/>
                <w:szCs w:val="21"/>
                <w:highlight w:val="none"/>
              </w:rPr>
            </w:pPr>
            <w:r>
              <w:rPr>
                <w:rFonts w:hint="eastAsia" w:ascii="宋体" w:hAnsi="宋体" w:eastAsia="宋体" w:cs="宋体"/>
                <w:color w:val="auto"/>
                <w:szCs w:val="21"/>
                <w:highlight w:val="none"/>
              </w:rPr>
              <w:t>3、“公司资质及各类生产、经营许可”处请根据企业实际情况填写。</w:t>
            </w:r>
          </w:p>
        </w:tc>
      </w:tr>
    </w:tbl>
    <w:p w14:paraId="64B46B1B">
      <w:pPr>
        <w:spacing w:line="576" w:lineRule="exact"/>
        <w:jc w:val="center"/>
        <w:rPr>
          <w:rFonts w:hint="eastAsia" w:ascii="方正小标宋_GBK" w:hAnsi="方正小标宋_GBK" w:eastAsia="方正小标宋_GBK" w:cs="方正小标宋_GBK"/>
          <w:sz w:val="32"/>
          <w:szCs w:val="32"/>
          <w:lang w:eastAsia="zh-CN"/>
        </w:rPr>
      </w:pPr>
    </w:p>
    <w:p w14:paraId="7495A618">
      <w:pPr>
        <w:spacing w:line="576" w:lineRule="exact"/>
        <w:jc w:val="center"/>
        <w:rPr>
          <w:rFonts w:hint="eastAsia" w:ascii="方正小标宋_GBK" w:hAnsi="方正小标宋_GBK" w:eastAsia="方正小标宋_GBK" w:cs="方正小标宋_GBK"/>
          <w:sz w:val="32"/>
          <w:szCs w:val="32"/>
          <w:lang w:eastAsia="zh-CN"/>
        </w:rPr>
      </w:pPr>
    </w:p>
    <w:p w14:paraId="354317B9">
      <w:pPr>
        <w:spacing w:line="576" w:lineRule="exact"/>
        <w:jc w:val="center"/>
        <w:rPr>
          <w:rFonts w:hint="eastAsia" w:ascii="方正小标宋_GBK" w:hAnsi="方正小标宋_GBK" w:eastAsia="方正小标宋_GBK" w:cs="方正小标宋_GBK"/>
          <w:sz w:val="32"/>
          <w:szCs w:val="32"/>
          <w:lang w:eastAsia="zh-CN"/>
        </w:rPr>
      </w:pPr>
    </w:p>
    <w:p w14:paraId="02243D34">
      <w:pPr>
        <w:spacing w:line="576" w:lineRule="exact"/>
        <w:jc w:val="center"/>
        <w:rPr>
          <w:rFonts w:hint="eastAsia" w:ascii="方正小标宋_GBK" w:hAnsi="方正小标宋_GBK" w:eastAsia="方正小标宋_GBK" w:cs="方正小标宋_GBK"/>
          <w:sz w:val="32"/>
          <w:szCs w:val="32"/>
          <w:lang w:eastAsia="zh-CN"/>
        </w:rPr>
      </w:pPr>
    </w:p>
    <w:p w14:paraId="66A5842D">
      <w:pPr>
        <w:spacing w:line="576" w:lineRule="exact"/>
        <w:jc w:val="center"/>
        <w:rPr>
          <w:rFonts w:hint="eastAsia" w:ascii="方正小标宋_GBK" w:hAnsi="方正小标宋_GBK" w:eastAsia="方正小标宋_GBK" w:cs="方正小标宋_GBK"/>
          <w:sz w:val="32"/>
          <w:szCs w:val="32"/>
          <w:lang w:eastAsia="zh-CN"/>
        </w:rPr>
      </w:pPr>
    </w:p>
    <w:p w14:paraId="58F46B1C">
      <w:pPr>
        <w:spacing w:line="576" w:lineRule="exact"/>
        <w:jc w:val="both"/>
        <w:rPr>
          <w:rFonts w:hint="eastAsia" w:ascii="方正小标宋_GBK" w:hAnsi="方正小标宋_GBK" w:eastAsia="方正小标宋_GBK" w:cs="方正小标宋_GBK"/>
          <w:sz w:val="32"/>
          <w:szCs w:val="32"/>
          <w:lang w:eastAsia="zh-CN"/>
        </w:rPr>
      </w:pPr>
    </w:p>
    <w:p w14:paraId="0F8D8432">
      <w:pPr>
        <w:spacing w:line="576" w:lineRule="exact"/>
        <w:jc w:val="center"/>
        <w:rPr>
          <w:rFonts w:hint="eastAsia" w:ascii="方正小标宋_GBK" w:hAnsi="方正小标宋_GBK" w:eastAsia="方正小标宋_GBK" w:cs="方正小标宋_GBK"/>
          <w:sz w:val="32"/>
          <w:szCs w:val="32"/>
          <w:lang w:eastAsia="zh-CN"/>
        </w:rPr>
      </w:pPr>
    </w:p>
    <w:p w14:paraId="347FB76F">
      <w:pPr>
        <w:spacing w:line="576" w:lineRule="exact"/>
        <w:jc w:val="center"/>
        <w:rPr>
          <w:rFonts w:hint="eastAsia" w:ascii="方正小标宋_GBK" w:hAnsi="方正小标宋_GBK" w:eastAsia="方正小标宋_GBK" w:cs="方正小标宋_GBK"/>
          <w:sz w:val="32"/>
          <w:szCs w:val="32"/>
          <w:lang w:val="en-US" w:eastAsia="zh-CN"/>
        </w:rPr>
      </w:pPr>
      <w:r>
        <w:rPr>
          <w:rFonts w:hint="eastAsia" w:ascii="方正小标宋_GBK" w:hAnsi="方正小标宋_GBK" w:eastAsia="方正小标宋_GBK" w:cs="方正小标宋_GBK"/>
          <w:sz w:val="32"/>
          <w:szCs w:val="32"/>
          <w:lang w:eastAsia="zh-CN"/>
        </w:rPr>
        <w:t>（</w:t>
      </w:r>
      <w:r>
        <w:rPr>
          <w:rFonts w:hint="eastAsia" w:ascii="方正小标宋_GBK" w:hAnsi="方正小标宋_GBK" w:eastAsia="方正小标宋_GBK" w:cs="方正小标宋_GBK"/>
          <w:sz w:val="32"/>
          <w:szCs w:val="32"/>
          <w:lang w:val="en-US" w:eastAsia="zh-CN"/>
        </w:rPr>
        <w:t>二</w:t>
      </w:r>
      <w:r>
        <w:rPr>
          <w:rFonts w:hint="eastAsia" w:ascii="方正小标宋_GBK" w:hAnsi="方正小标宋_GBK" w:eastAsia="方正小标宋_GBK" w:cs="方正小标宋_GBK"/>
          <w:sz w:val="32"/>
          <w:szCs w:val="32"/>
          <w:lang w:eastAsia="zh-CN"/>
        </w:rPr>
        <w:t>）</w:t>
      </w:r>
      <w:r>
        <w:rPr>
          <w:rFonts w:hint="eastAsia" w:ascii="方正小标宋_GBK" w:hAnsi="方正小标宋_GBK" w:eastAsia="方正小标宋_GBK" w:cs="方正小标宋_GBK"/>
          <w:sz w:val="32"/>
          <w:szCs w:val="32"/>
          <w:lang w:val="en-US" w:eastAsia="zh-CN"/>
        </w:rPr>
        <w:t>营业执照</w:t>
      </w:r>
    </w:p>
    <w:p w14:paraId="4512B5BA">
      <w:pPr>
        <w:pStyle w:val="13"/>
        <w:rPr>
          <w:rFonts w:ascii="Times New Roman" w:hAnsi="Times New Roman" w:eastAsia="方正仿宋_GBK" w:cs="Times New Roman"/>
          <w:sz w:val="32"/>
          <w:szCs w:val="32"/>
        </w:rPr>
      </w:pPr>
    </w:p>
    <w:p w14:paraId="7FB478F4">
      <w:pPr>
        <w:pStyle w:val="13"/>
        <w:rPr>
          <w:rFonts w:ascii="Times New Roman" w:hAnsi="Times New Roman" w:eastAsia="方正仿宋_GBK" w:cs="Times New Roman"/>
          <w:sz w:val="32"/>
          <w:szCs w:val="32"/>
        </w:rPr>
      </w:pPr>
    </w:p>
    <w:p w14:paraId="34A8A3E6">
      <w:pPr>
        <w:pStyle w:val="13"/>
        <w:rPr>
          <w:rFonts w:ascii="Times New Roman" w:hAnsi="Times New Roman" w:eastAsia="方正仿宋_GBK" w:cs="Times New Roman"/>
          <w:sz w:val="32"/>
          <w:szCs w:val="32"/>
        </w:rPr>
      </w:pPr>
    </w:p>
    <w:p w14:paraId="29E74AF6">
      <w:pPr>
        <w:pStyle w:val="13"/>
        <w:rPr>
          <w:rFonts w:ascii="Times New Roman" w:hAnsi="Times New Roman" w:eastAsia="方正仿宋_GBK" w:cs="Times New Roman"/>
          <w:sz w:val="32"/>
          <w:szCs w:val="32"/>
        </w:rPr>
      </w:pPr>
    </w:p>
    <w:p w14:paraId="34C40362">
      <w:pPr>
        <w:pStyle w:val="13"/>
        <w:rPr>
          <w:rFonts w:ascii="Times New Roman" w:hAnsi="Times New Roman" w:eastAsia="方正仿宋_GBK" w:cs="Times New Roman"/>
          <w:sz w:val="32"/>
          <w:szCs w:val="32"/>
        </w:rPr>
      </w:pPr>
    </w:p>
    <w:p w14:paraId="4F41EC3E">
      <w:pPr>
        <w:pStyle w:val="13"/>
        <w:rPr>
          <w:rFonts w:ascii="Times New Roman" w:hAnsi="Times New Roman" w:eastAsia="方正仿宋_GBK" w:cs="Times New Roman"/>
          <w:sz w:val="32"/>
          <w:szCs w:val="32"/>
        </w:rPr>
      </w:pPr>
    </w:p>
    <w:p w14:paraId="4E2A3761">
      <w:pPr>
        <w:pStyle w:val="13"/>
        <w:rPr>
          <w:rFonts w:ascii="Times New Roman" w:hAnsi="Times New Roman" w:eastAsia="方正仿宋_GBK" w:cs="Times New Roman"/>
          <w:sz w:val="32"/>
          <w:szCs w:val="32"/>
        </w:rPr>
      </w:pPr>
    </w:p>
    <w:p w14:paraId="2E1D85FD">
      <w:pPr>
        <w:pStyle w:val="13"/>
        <w:rPr>
          <w:rFonts w:ascii="Times New Roman" w:hAnsi="Times New Roman" w:eastAsia="方正仿宋_GBK" w:cs="Times New Roman"/>
          <w:sz w:val="32"/>
          <w:szCs w:val="32"/>
        </w:rPr>
      </w:pPr>
    </w:p>
    <w:p w14:paraId="1A8C7471">
      <w:pPr>
        <w:pStyle w:val="13"/>
        <w:rPr>
          <w:rFonts w:ascii="Times New Roman" w:hAnsi="Times New Roman" w:eastAsia="方正仿宋_GBK" w:cs="Times New Roman"/>
          <w:sz w:val="32"/>
          <w:szCs w:val="32"/>
        </w:rPr>
      </w:pPr>
    </w:p>
    <w:p w14:paraId="46716341">
      <w:pPr>
        <w:pStyle w:val="13"/>
        <w:rPr>
          <w:rFonts w:ascii="Times New Roman" w:hAnsi="Times New Roman" w:eastAsia="方正仿宋_GBK" w:cs="Times New Roman"/>
          <w:sz w:val="32"/>
          <w:szCs w:val="32"/>
        </w:rPr>
      </w:pPr>
    </w:p>
    <w:p w14:paraId="6F39E9F4">
      <w:pPr>
        <w:pStyle w:val="13"/>
        <w:rPr>
          <w:rFonts w:ascii="Times New Roman" w:hAnsi="Times New Roman" w:eastAsia="方正仿宋_GBK" w:cs="Times New Roman"/>
          <w:sz w:val="32"/>
          <w:szCs w:val="32"/>
        </w:rPr>
      </w:pPr>
    </w:p>
    <w:p w14:paraId="6FF6F8F0">
      <w:pPr>
        <w:pStyle w:val="13"/>
        <w:rPr>
          <w:rFonts w:ascii="Times New Roman" w:hAnsi="Times New Roman" w:eastAsia="方正仿宋_GBK" w:cs="Times New Roman"/>
          <w:sz w:val="32"/>
          <w:szCs w:val="32"/>
        </w:rPr>
      </w:pPr>
    </w:p>
    <w:p w14:paraId="36FC0050">
      <w:pPr>
        <w:pStyle w:val="13"/>
        <w:rPr>
          <w:rFonts w:ascii="Times New Roman" w:hAnsi="Times New Roman" w:eastAsia="方正仿宋_GBK" w:cs="Times New Roman"/>
          <w:sz w:val="32"/>
          <w:szCs w:val="32"/>
        </w:rPr>
      </w:pPr>
    </w:p>
    <w:p w14:paraId="3BD269B8">
      <w:pPr>
        <w:pStyle w:val="13"/>
        <w:rPr>
          <w:rFonts w:ascii="Times New Roman" w:hAnsi="Times New Roman" w:eastAsia="方正仿宋_GBK" w:cs="Times New Roman"/>
          <w:sz w:val="32"/>
          <w:szCs w:val="32"/>
        </w:rPr>
      </w:pPr>
    </w:p>
    <w:p w14:paraId="73670632">
      <w:pPr>
        <w:pStyle w:val="13"/>
        <w:rPr>
          <w:rFonts w:ascii="Times New Roman" w:hAnsi="Times New Roman" w:eastAsia="方正仿宋_GBK" w:cs="Times New Roman"/>
          <w:sz w:val="32"/>
          <w:szCs w:val="32"/>
        </w:rPr>
      </w:pPr>
    </w:p>
    <w:p w14:paraId="245FACB5">
      <w:pPr>
        <w:pStyle w:val="13"/>
        <w:rPr>
          <w:rFonts w:ascii="Times New Roman" w:hAnsi="Times New Roman" w:eastAsia="方正仿宋_GBK" w:cs="Times New Roman"/>
          <w:sz w:val="32"/>
          <w:szCs w:val="32"/>
        </w:rPr>
      </w:pPr>
    </w:p>
    <w:p w14:paraId="12408DE2">
      <w:pPr>
        <w:pStyle w:val="13"/>
        <w:ind w:left="0" w:leftChars="0" w:firstLine="0" w:firstLineChars="0"/>
        <w:rPr>
          <w:rFonts w:ascii="Times New Roman" w:hAnsi="Times New Roman" w:eastAsia="方正仿宋_GBK" w:cs="Times New Roman"/>
          <w:sz w:val="32"/>
          <w:szCs w:val="32"/>
        </w:rPr>
      </w:pPr>
    </w:p>
    <w:p w14:paraId="411D2A93">
      <w:pPr>
        <w:pStyle w:val="13"/>
        <w:ind w:left="0" w:leftChars="0" w:firstLine="0" w:firstLineChars="0"/>
        <w:rPr>
          <w:rFonts w:ascii="Times New Roman" w:hAnsi="Times New Roman" w:eastAsia="方正仿宋_GBK" w:cs="Times New Roman"/>
          <w:sz w:val="32"/>
          <w:szCs w:val="32"/>
        </w:rPr>
      </w:pPr>
    </w:p>
    <w:p w14:paraId="68C395DB">
      <w:pPr>
        <w:keepNext w:val="0"/>
        <w:keepLines w:val="0"/>
        <w:pageBreakBefore w:val="0"/>
        <w:widowControl w:val="0"/>
        <w:kinsoku/>
        <w:wordWrap/>
        <w:overflowPunct/>
        <w:topLinePunct w:val="0"/>
        <w:autoSpaceDE/>
        <w:autoSpaceDN/>
        <w:bidi w:val="0"/>
        <w:adjustRightInd/>
        <w:snapToGrid/>
        <w:jc w:val="center"/>
        <w:textAlignment w:val="auto"/>
        <w:outlineLvl w:val="1"/>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lang w:eastAsia="zh-CN"/>
        </w:rPr>
        <w:t>（</w:t>
      </w:r>
      <w:r>
        <w:rPr>
          <w:rFonts w:hint="eastAsia" w:ascii="宋体" w:hAnsi="宋体" w:eastAsia="宋体" w:cs="宋体"/>
          <w:b/>
          <w:color w:val="auto"/>
          <w:sz w:val="32"/>
          <w:szCs w:val="32"/>
          <w:highlight w:val="none"/>
          <w:lang w:val="en-US" w:eastAsia="zh-CN"/>
        </w:rPr>
        <w:t>三</w:t>
      </w:r>
      <w:r>
        <w:rPr>
          <w:rFonts w:hint="eastAsia" w:ascii="宋体" w:hAnsi="宋体" w:eastAsia="宋体" w:cs="宋体"/>
          <w:b/>
          <w:color w:val="auto"/>
          <w:sz w:val="32"/>
          <w:szCs w:val="32"/>
          <w:highlight w:val="none"/>
          <w:lang w:eastAsia="zh-CN"/>
        </w:rPr>
        <w:t>）</w:t>
      </w:r>
      <w:r>
        <w:rPr>
          <w:rFonts w:hint="eastAsia" w:ascii="宋体" w:hAnsi="宋体" w:eastAsia="宋体" w:cs="宋体"/>
          <w:b/>
          <w:color w:val="auto"/>
          <w:sz w:val="32"/>
          <w:szCs w:val="32"/>
          <w:highlight w:val="none"/>
        </w:rPr>
        <w:t>法定代表人身份证明书</w:t>
      </w:r>
    </w:p>
    <w:p w14:paraId="5CDC4977">
      <w:pPr>
        <w:widowControl/>
        <w:spacing w:line="360" w:lineRule="auto"/>
        <w:rPr>
          <w:rFonts w:hint="eastAsia" w:ascii="宋体" w:hAnsi="宋体" w:eastAsia="宋体" w:cs="宋体"/>
          <w:color w:val="auto"/>
          <w:sz w:val="24"/>
          <w:highlight w:val="none"/>
        </w:rPr>
      </w:pPr>
    </w:p>
    <w:p w14:paraId="5BB67EAF">
      <w:pPr>
        <w:widowControl/>
        <w:spacing w:line="480" w:lineRule="auto"/>
        <w:ind w:firstLine="484" w:firstLineChars="202"/>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供应商名称：</w:t>
      </w:r>
      <w:r>
        <w:rPr>
          <w:rFonts w:hint="eastAsia" w:ascii="宋体" w:hAnsi="宋体" w:eastAsia="宋体" w:cs="宋体"/>
          <w:color w:val="auto"/>
          <w:sz w:val="24"/>
          <w:highlight w:val="none"/>
          <w:u w:val="single"/>
          <w:lang w:val="en-US" w:eastAsia="zh-CN"/>
        </w:rPr>
        <w:t xml:space="preserve">                        </w:t>
      </w:r>
    </w:p>
    <w:p w14:paraId="020AD59E">
      <w:pPr>
        <w:widowControl/>
        <w:spacing w:line="480" w:lineRule="auto"/>
        <w:ind w:firstLine="484" w:firstLineChars="202"/>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单位性质：</w:t>
      </w:r>
      <w:r>
        <w:rPr>
          <w:rFonts w:hint="eastAsia" w:ascii="宋体" w:hAnsi="宋体" w:eastAsia="宋体" w:cs="宋体"/>
          <w:color w:val="auto"/>
          <w:sz w:val="24"/>
          <w:highlight w:val="none"/>
          <w:u w:val="single"/>
          <w:lang w:val="en-US" w:eastAsia="zh-CN"/>
        </w:rPr>
        <w:t xml:space="preserve">                          </w:t>
      </w:r>
    </w:p>
    <w:p w14:paraId="01BC7FBF">
      <w:pPr>
        <w:widowControl/>
        <w:spacing w:line="480" w:lineRule="auto"/>
        <w:ind w:firstLine="484" w:firstLineChars="202"/>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single"/>
          <w:lang w:val="en-US" w:eastAsia="zh-CN"/>
        </w:rPr>
        <w:t xml:space="preserve">                             </w:t>
      </w:r>
    </w:p>
    <w:p w14:paraId="4663B7E9">
      <w:pPr>
        <w:widowControl/>
        <w:spacing w:line="480" w:lineRule="auto"/>
        <w:ind w:firstLine="484" w:firstLineChars="202"/>
        <w:rPr>
          <w:rFonts w:hint="eastAsia" w:ascii="宋体" w:hAnsi="宋体" w:eastAsia="宋体" w:cs="宋体"/>
          <w:color w:val="auto"/>
          <w:sz w:val="24"/>
          <w:highlight w:val="none"/>
        </w:rPr>
      </w:pPr>
      <w:r>
        <w:rPr>
          <w:rFonts w:hint="eastAsia" w:ascii="宋体" w:hAnsi="宋体" w:eastAsia="宋体" w:cs="宋体"/>
          <w:color w:val="auto"/>
          <w:sz w:val="24"/>
          <w:highlight w:val="none"/>
        </w:rPr>
        <w:t>成立时间：   年    月   日</w:t>
      </w:r>
    </w:p>
    <w:p w14:paraId="4E855331">
      <w:pPr>
        <w:widowControl/>
        <w:spacing w:line="480" w:lineRule="auto"/>
        <w:ind w:firstLine="484" w:firstLineChars="202"/>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经营期限：</w:t>
      </w:r>
      <w:r>
        <w:rPr>
          <w:rFonts w:hint="eastAsia" w:ascii="宋体" w:hAnsi="宋体" w:eastAsia="宋体" w:cs="宋体"/>
          <w:color w:val="auto"/>
          <w:sz w:val="24"/>
          <w:highlight w:val="none"/>
          <w:u w:val="single"/>
          <w:lang w:val="en-US" w:eastAsia="zh-CN"/>
        </w:rPr>
        <w:t xml:space="preserve">                          </w:t>
      </w:r>
    </w:p>
    <w:p w14:paraId="77FA874D">
      <w:pPr>
        <w:widowControl/>
        <w:spacing w:line="480" w:lineRule="auto"/>
        <w:ind w:firstLine="484" w:firstLineChars="202"/>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姓 名：        性别：         年龄：             职务：</w:t>
      </w:r>
    </w:p>
    <w:p w14:paraId="52C8A18D">
      <w:pPr>
        <w:widowControl/>
        <w:spacing w:line="480" w:lineRule="auto"/>
        <w:ind w:firstLine="484" w:firstLineChars="202"/>
        <w:rPr>
          <w:rFonts w:hint="eastAsia" w:ascii="宋体" w:hAnsi="宋体" w:eastAsia="宋体" w:cs="宋体"/>
          <w:color w:val="auto"/>
          <w:sz w:val="24"/>
          <w:highlight w:val="none"/>
        </w:rPr>
      </w:pP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none"/>
        </w:rPr>
        <w:t>（供应商名称）</w:t>
      </w:r>
      <w:r>
        <w:rPr>
          <w:rFonts w:hint="eastAsia" w:ascii="宋体" w:hAnsi="宋体" w:eastAsia="宋体" w:cs="宋体"/>
          <w:color w:val="auto"/>
          <w:sz w:val="24"/>
          <w:highlight w:val="none"/>
        </w:rPr>
        <w:t>的法定代表人。</w:t>
      </w:r>
    </w:p>
    <w:p w14:paraId="39882380">
      <w:pPr>
        <w:widowControl/>
        <w:spacing w:line="440" w:lineRule="exact"/>
        <w:rPr>
          <w:rFonts w:hint="eastAsia" w:ascii="宋体" w:hAnsi="宋体" w:eastAsia="宋体" w:cs="宋体"/>
          <w:color w:val="auto"/>
          <w:sz w:val="24"/>
          <w:highlight w:val="none"/>
        </w:rPr>
      </w:pPr>
    </w:p>
    <w:p w14:paraId="25584011">
      <w:pPr>
        <w:widowControl/>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特此证明。</w:t>
      </w:r>
    </w:p>
    <w:p w14:paraId="61533149">
      <w:pPr>
        <w:widowControl/>
        <w:spacing w:line="440" w:lineRule="exact"/>
        <w:ind w:firstLine="480" w:firstLineChars="200"/>
        <w:rPr>
          <w:rFonts w:hint="eastAsia" w:ascii="宋体" w:hAnsi="宋体" w:eastAsia="宋体" w:cs="宋体"/>
          <w:color w:val="auto"/>
          <w:sz w:val="24"/>
          <w:highlight w:val="none"/>
        </w:rPr>
      </w:pPr>
    </w:p>
    <w:p w14:paraId="6E2199CE">
      <w:pPr>
        <w:widowControl/>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附：法定代表人身份证（复印件）</w:t>
      </w:r>
    </w:p>
    <w:p w14:paraId="2BB94120">
      <w:pPr>
        <w:pStyle w:val="13"/>
        <w:rPr>
          <w:rFonts w:hint="eastAsia"/>
        </w:rPr>
      </w:pPr>
    </w:p>
    <w:p w14:paraId="7C84448B">
      <w:pPr>
        <w:widowControl/>
        <w:spacing w:line="440" w:lineRule="exact"/>
        <w:ind w:firstLine="480" w:firstLineChars="200"/>
        <w:rPr>
          <w:rFonts w:hint="eastAsia" w:ascii="宋体" w:hAnsi="宋体" w:eastAsia="宋体" w:cs="宋体"/>
          <w:color w:val="auto"/>
          <w:sz w:val="24"/>
          <w:highlight w:val="none"/>
        </w:rPr>
      </w:pPr>
    </w:p>
    <w:p w14:paraId="302BD61E">
      <w:pPr>
        <w:widowControl/>
        <w:spacing w:line="440" w:lineRule="exact"/>
        <w:rPr>
          <w:rFonts w:hint="eastAsia" w:ascii="宋体" w:hAnsi="宋体" w:eastAsia="宋体" w:cs="宋体"/>
          <w:color w:val="auto"/>
          <w:sz w:val="24"/>
          <w:highlight w:val="none"/>
        </w:rPr>
      </w:pPr>
    </w:p>
    <w:p w14:paraId="2671CCB6">
      <w:pPr>
        <w:widowControl/>
        <w:spacing w:line="440" w:lineRule="exact"/>
        <w:rPr>
          <w:rFonts w:hint="eastAsia" w:ascii="宋体" w:hAnsi="宋体" w:eastAsia="宋体" w:cs="宋体"/>
          <w:color w:val="auto"/>
          <w:sz w:val="24"/>
          <w:highlight w:val="none"/>
        </w:rPr>
      </w:pPr>
    </w:p>
    <w:p w14:paraId="29907B79">
      <w:pPr>
        <w:widowControl/>
        <w:spacing w:line="440" w:lineRule="exact"/>
        <w:rPr>
          <w:rFonts w:hint="eastAsia" w:ascii="宋体" w:hAnsi="宋体" w:eastAsia="宋体" w:cs="宋体"/>
          <w:color w:val="auto"/>
          <w:sz w:val="24"/>
          <w:highlight w:val="none"/>
        </w:rPr>
      </w:pPr>
    </w:p>
    <w:p w14:paraId="4983D84D">
      <w:pPr>
        <w:widowControl/>
        <w:spacing w:line="440" w:lineRule="exact"/>
        <w:rPr>
          <w:rFonts w:hint="eastAsia" w:ascii="宋体" w:hAnsi="宋体" w:eastAsia="宋体" w:cs="宋体"/>
          <w:color w:val="auto"/>
          <w:sz w:val="24"/>
          <w:highlight w:val="none"/>
        </w:rPr>
      </w:pPr>
    </w:p>
    <w:p w14:paraId="73C002B9">
      <w:pPr>
        <w:widowControl/>
        <w:spacing w:line="440" w:lineRule="exact"/>
        <w:jc w:val="center"/>
        <w:rPr>
          <w:rFonts w:hint="eastAsia" w:ascii="宋体" w:hAnsi="宋体" w:eastAsia="宋体" w:cs="宋体"/>
          <w:color w:val="auto"/>
          <w:sz w:val="24"/>
          <w:highlight w:val="none"/>
        </w:rPr>
      </w:pPr>
    </w:p>
    <w:p w14:paraId="4701A3C8">
      <w:pPr>
        <w:widowControl/>
        <w:spacing w:line="44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mc:AlternateContent>
          <mc:Choice Requires="wps">
            <w:drawing>
              <wp:inline distT="0" distB="0" distL="114300" distR="114300">
                <wp:extent cx="5175250" cy="1929765"/>
                <wp:effectExtent l="4445" t="4445" r="20955" b="8890"/>
                <wp:docPr id="2" name="圆角矩形 2"/>
                <wp:cNvGraphicFramePr/>
                <a:graphic xmlns:a="http://schemas.openxmlformats.org/drawingml/2006/main">
                  <a:graphicData uri="http://schemas.microsoft.com/office/word/2010/wordprocessingShape">
                    <wps:wsp>
                      <wps:cNvSpPr>
                        <a:spLocks noRot="1"/>
                      </wps:cNvSpPr>
                      <wps:spPr>
                        <a:xfrm>
                          <a:off x="0" y="0"/>
                          <a:ext cx="5175250" cy="1929765"/>
                        </a:xfrm>
                        <a:prstGeom prst="roundRect">
                          <a:avLst>
                            <a:gd name="adj" fmla="val 16667"/>
                          </a:avLst>
                        </a:prstGeom>
                        <a:solidFill>
                          <a:srgbClr val="FFFFFF"/>
                        </a:solidFill>
                        <a:ln w="9525" cap="flat" cmpd="sng">
                          <a:solidFill>
                            <a:srgbClr val="0000FF"/>
                          </a:solidFill>
                          <a:prstDash val="sysDot"/>
                          <a:headEnd type="none" w="med" len="med"/>
                          <a:tailEnd type="none" w="med" len="med"/>
                        </a:ln>
                      </wps:spPr>
                      <wps:txbx>
                        <w:txbxContent>
                          <w:p w14:paraId="184AB6BD">
                            <w:pPr>
                              <w:jc w:val="center"/>
                              <w:rPr>
                                <w:color w:val="0000FF"/>
                              </w:rPr>
                            </w:pPr>
                            <w:r>
                              <w:rPr>
                                <w:rFonts w:hint="eastAsia"/>
                                <w:color w:val="0000FF"/>
                              </w:rPr>
                              <w:t>（</w:t>
                            </w:r>
                            <w:r>
                              <w:rPr>
                                <w:color w:val="0000FF"/>
                              </w:rPr>
                              <w:t>身份证</w:t>
                            </w:r>
                            <w:r>
                              <w:rPr>
                                <w:rFonts w:hint="eastAsia"/>
                                <w:color w:val="0000FF"/>
                              </w:rPr>
                              <w:t>复印件）</w:t>
                            </w:r>
                          </w:p>
                          <w:p w14:paraId="5CF19070">
                            <w:pPr>
                              <w:jc w:val="center"/>
                              <w:rPr>
                                <w:color w:val="0000FF"/>
                              </w:rPr>
                            </w:pPr>
                          </w:p>
                          <w:p w14:paraId="2778B40F">
                            <w:pPr>
                              <w:jc w:val="center"/>
                              <w:rPr>
                                <w:color w:val="0000FF"/>
                              </w:rPr>
                            </w:pPr>
                          </w:p>
                          <w:p w14:paraId="690D8C4D">
                            <w:pPr>
                              <w:jc w:val="center"/>
                              <w:rPr>
                                <w:color w:val="0000FF"/>
                              </w:rPr>
                            </w:pPr>
                          </w:p>
                          <w:p w14:paraId="19D22CD9">
                            <w:pPr>
                              <w:jc w:val="center"/>
                              <w:rPr>
                                <w:color w:val="0000FF"/>
                              </w:rPr>
                            </w:pPr>
                          </w:p>
                          <w:p w14:paraId="351906B4">
                            <w:pPr>
                              <w:jc w:val="center"/>
                              <w:rPr>
                                <w:color w:val="0000FF"/>
                                <w:sz w:val="18"/>
                                <w:szCs w:val="18"/>
                              </w:rPr>
                            </w:pPr>
                          </w:p>
                        </w:txbxContent>
                      </wps:txbx>
                      <wps:bodyPr upright="1"/>
                    </wps:wsp>
                  </a:graphicData>
                </a:graphic>
              </wp:inline>
            </w:drawing>
          </mc:Choice>
          <mc:Fallback>
            <w:pict>
              <v:roundrect id="_x0000_s1026" o:spid="_x0000_s1026" o:spt="2" style="height:151.95pt;width:407.5pt;" fillcolor="#FFFFFF" filled="t" stroked="t" coordsize="21600,21600" arcsize="0.166666666666667" o:gfxdata="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3OwQ19MAAAAFAQAADwAAAAAAAAABACAAAAAiAAAAZHJzL2Rvd25yZXYueG1sUEsBAhQA&#10;FAAAAAgAh07iQLU7F/YwAgAAewQAAA4AAAAAAAAAAQAgAAAAIgEAAGRycy9lMm9Eb2MueG1sUEsF&#10;BgAAAAAGAAYAWQEAAMQFAAAAAA==&#10;">
                <v:fill on="t" focussize="0,0"/>
                <v:stroke color="#0000FF" joinstyle="round" dashstyle="1 1"/>
                <v:imagedata o:title=""/>
                <o:lock v:ext="edit" rotation="t" aspectratio="f"/>
                <v:textbox>
                  <w:txbxContent>
                    <w:p w14:paraId="184AB6BD">
                      <w:pPr>
                        <w:jc w:val="center"/>
                        <w:rPr>
                          <w:color w:val="0000FF"/>
                        </w:rPr>
                      </w:pPr>
                      <w:r>
                        <w:rPr>
                          <w:rFonts w:hint="eastAsia"/>
                          <w:color w:val="0000FF"/>
                        </w:rPr>
                        <w:t>（</w:t>
                      </w:r>
                      <w:r>
                        <w:rPr>
                          <w:color w:val="0000FF"/>
                        </w:rPr>
                        <w:t>身份证</w:t>
                      </w:r>
                      <w:r>
                        <w:rPr>
                          <w:rFonts w:hint="eastAsia"/>
                          <w:color w:val="0000FF"/>
                        </w:rPr>
                        <w:t>复印件）</w:t>
                      </w:r>
                    </w:p>
                    <w:p w14:paraId="5CF19070">
                      <w:pPr>
                        <w:jc w:val="center"/>
                        <w:rPr>
                          <w:color w:val="0000FF"/>
                        </w:rPr>
                      </w:pPr>
                    </w:p>
                    <w:p w14:paraId="2778B40F">
                      <w:pPr>
                        <w:jc w:val="center"/>
                        <w:rPr>
                          <w:color w:val="0000FF"/>
                        </w:rPr>
                      </w:pPr>
                    </w:p>
                    <w:p w14:paraId="690D8C4D">
                      <w:pPr>
                        <w:jc w:val="center"/>
                        <w:rPr>
                          <w:color w:val="0000FF"/>
                        </w:rPr>
                      </w:pPr>
                    </w:p>
                    <w:p w14:paraId="19D22CD9">
                      <w:pPr>
                        <w:jc w:val="center"/>
                        <w:rPr>
                          <w:color w:val="0000FF"/>
                        </w:rPr>
                      </w:pPr>
                    </w:p>
                    <w:p w14:paraId="351906B4">
                      <w:pPr>
                        <w:jc w:val="center"/>
                        <w:rPr>
                          <w:color w:val="0000FF"/>
                          <w:sz w:val="18"/>
                          <w:szCs w:val="18"/>
                        </w:rPr>
                      </w:pPr>
                    </w:p>
                  </w:txbxContent>
                </v:textbox>
                <w10:wrap type="none"/>
                <w10:anchorlock/>
              </v:roundrect>
            </w:pict>
          </mc:Fallback>
        </mc:AlternateContent>
      </w:r>
    </w:p>
    <w:p w14:paraId="4A4D2A28">
      <w:pPr>
        <w:widowControl/>
        <w:spacing w:line="44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lang w:val="en-US" w:eastAsia="zh-CN"/>
        </w:rPr>
        <w:t>公司名称</w:t>
      </w:r>
      <w:r>
        <w:rPr>
          <w:rFonts w:hint="eastAsia" w:ascii="宋体" w:hAnsi="宋体" w:eastAsia="宋体" w:cs="宋体"/>
          <w:color w:val="auto"/>
          <w:sz w:val="24"/>
          <w:highlight w:val="none"/>
        </w:rPr>
        <w:t>：（盖章）</w:t>
      </w:r>
    </w:p>
    <w:p w14:paraId="25F9C762">
      <w:pPr>
        <w:widowControl/>
        <w:spacing w:line="440" w:lineRule="exact"/>
        <w:rPr>
          <w:rFonts w:hint="eastAsia" w:ascii="宋体" w:hAnsi="宋体" w:eastAsia="宋体" w:cs="宋体"/>
          <w:color w:val="auto"/>
          <w:sz w:val="24"/>
          <w:highlight w:val="none"/>
        </w:rPr>
      </w:pPr>
    </w:p>
    <w:p w14:paraId="1DD4B148">
      <w:pPr>
        <w:widowControl/>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日 期：   年    月    日</w:t>
      </w:r>
    </w:p>
    <w:p w14:paraId="6E33727A">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eastAsia" w:ascii="宋体" w:hAnsi="宋体" w:eastAsia="宋体" w:cs="宋体"/>
          <w:b/>
          <w:color w:val="auto"/>
          <w:kern w:val="2"/>
          <w:sz w:val="32"/>
          <w:szCs w:val="32"/>
          <w:lang w:val="en-US" w:eastAsia="zh-CN" w:bidi="ar-SA"/>
        </w:rPr>
      </w:pPr>
    </w:p>
    <w:p w14:paraId="1CF43D34">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eastAsia" w:ascii="宋体" w:hAnsi="宋体" w:eastAsia="宋体" w:cs="宋体"/>
          <w:b/>
          <w:color w:val="auto"/>
          <w:kern w:val="2"/>
          <w:sz w:val="32"/>
          <w:szCs w:val="32"/>
          <w:lang w:val="en-US" w:eastAsia="zh-CN" w:bidi="ar-SA"/>
        </w:rPr>
      </w:pPr>
    </w:p>
    <w:p w14:paraId="22C8FBCE">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eastAsia" w:ascii="宋体" w:hAnsi="宋体" w:eastAsia="宋体" w:cs="宋体"/>
          <w:b/>
          <w:color w:val="auto"/>
          <w:kern w:val="2"/>
          <w:sz w:val="32"/>
          <w:szCs w:val="32"/>
          <w:lang w:val="en-US" w:eastAsia="zh-CN" w:bidi="ar-SA"/>
        </w:rPr>
      </w:pPr>
    </w:p>
    <w:p w14:paraId="5C8D1CDF">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eastAsia" w:ascii="宋体" w:hAnsi="宋体" w:eastAsia="宋体" w:cs="宋体"/>
          <w:b/>
          <w:color w:val="auto"/>
          <w:sz w:val="32"/>
          <w:szCs w:val="32"/>
          <w:highlight w:val="none"/>
        </w:rPr>
      </w:pPr>
      <w:r>
        <w:rPr>
          <w:rFonts w:hint="eastAsia" w:ascii="宋体" w:hAnsi="宋体" w:eastAsia="宋体" w:cs="宋体"/>
          <w:b/>
          <w:color w:val="auto"/>
          <w:kern w:val="2"/>
          <w:sz w:val="32"/>
          <w:szCs w:val="32"/>
          <w:lang w:val="en-US" w:eastAsia="zh-CN" w:bidi="ar-SA"/>
        </w:rPr>
        <w:t>（</w:t>
      </w:r>
      <w:bookmarkStart w:id="2" w:name="_Toc326398486"/>
      <w:r>
        <w:rPr>
          <w:rFonts w:hint="eastAsia" w:ascii="宋体" w:hAnsi="宋体" w:eastAsia="宋体" w:cs="宋体"/>
          <w:b/>
          <w:color w:val="auto"/>
          <w:kern w:val="2"/>
          <w:sz w:val="32"/>
          <w:szCs w:val="32"/>
          <w:lang w:val="en-US" w:eastAsia="zh-CN" w:bidi="ar-SA"/>
        </w:rPr>
        <w:t>四）</w:t>
      </w:r>
      <w:r>
        <w:rPr>
          <w:rFonts w:hint="eastAsia" w:ascii="宋体" w:hAnsi="宋体" w:eastAsia="宋体" w:cs="宋体"/>
          <w:b/>
          <w:color w:val="auto"/>
          <w:sz w:val="32"/>
          <w:szCs w:val="32"/>
          <w:highlight w:val="none"/>
        </w:rPr>
        <w:t>法定代表人授权委托书</w:t>
      </w:r>
      <w:bookmarkEnd w:id="2"/>
    </w:p>
    <w:p w14:paraId="16FD89B2">
      <w:pPr>
        <w:pStyle w:val="13"/>
        <w:numPr>
          <w:ilvl w:val="0"/>
          <w:numId w:val="0"/>
        </w:numPr>
        <w:rPr>
          <w:rFonts w:hint="eastAsia"/>
        </w:rPr>
      </w:pPr>
    </w:p>
    <w:p w14:paraId="610AC71F">
      <w:pPr>
        <w:keepNext w:val="0"/>
        <w:keepLines w:val="0"/>
        <w:pageBreakBefore w:val="0"/>
        <w:widowControl/>
        <w:kinsoku/>
        <w:wordWrap/>
        <w:overflowPunct/>
        <w:topLinePunct/>
        <w:autoSpaceDE/>
        <w:autoSpaceDN/>
        <w:bidi w:val="0"/>
        <w:adjustRightInd/>
        <w:snapToGrid/>
        <w:spacing w:line="360" w:lineRule="auto"/>
        <w:ind w:firstLine="480" w:firstLineChars="200"/>
        <w:textAlignment w:val="auto"/>
        <w:rPr>
          <w:rFonts w:hint="eastAsia" w:ascii="宋体" w:hAnsi="宋体" w:eastAsia="宋体" w:cs="宋体"/>
          <w:color w:val="auto"/>
          <w:sz w:val="24"/>
          <w:szCs w:val="21"/>
          <w:highlight w:val="none"/>
          <w:u w:val="single"/>
        </w:rPr>
      </w:pPr>
      <w:r>
        <w:rPr>
          <w:rFonts w:hint="eastAsia" w:ascii="宋体" w:hAnsi="宋体" w:eastAsia="宋体" w:cs="宋体"/>
          <w:color w:val="auto"/>
          <w:sz w:val="24"/>
          <w:szCs w:val="21"/>
          <w:highlight w:val="none"/>
        </w:rPr>
        <w:t>本人（姓名）系</w:t>
      </w:r>
      <w:r>
        <w:rPr>
          <w:rFonts w:hint="eastAsia" w:ascii="宋体" w:hAnsi="宋体" w:eastAsia="宋体" w:cs="宋体"/>
          <w:color w:val="auto"/>
          <w:sz w:val="24"/>
          <w:szCs w:val="21"/>
          <w:highlight w:val="none"/>
          <w:u w:val="single"/>
        </w:rPr>
        <w:t xml:space="preserve"> </w:t>
      </w:r>
      <w:r>
        <w:rPr>
          <w:rFonts w:hint="eastAsia" w:ascii="宋体" w:hAnsi="宋体" w:eastAsia="宋体" w:cs="宋体"/>
          <w:color w:val="auto"/>
          <w:sz w:val="24"/>
          <w:szCs w:val="21"/>
          <w:highlight w:val="none"/>
          <w:u w:val="single"/>
          <w:lang w:val="en-US" w:eastAsia="zh-CN"/>
        </w:rPr>
        <w:t xml:space="preserve">                        </w:t>
      </w:r>
      <w:r>
        <w:rPr>
          <w:rFonts w:hint="eastAsia" w:ascii="宋体" w:hAnsi="宋体" w:eastAsia="宋体" w:cs="宋体"/>
          <w:color w:val="auto"/>
          <w:sz w:val="24"/>
          <w:szCs w:val="21"/>
          <w:highlight w:val="none"/>
          <w:u w:val="none"/>
        </w:rPr>
        <w:t>（供应商名称）</w:t>
      </w:r>
      <w:r>
        <w:rPr>
          <w:rFonts w:hint="eastAsia" w:ascii="宋体" w:hAnsi="宋体" w:eastAsia="宋体" w:cs="宋体"/>
          <w:color w:val="auto"/>
          <w:sz w:val="24"/>
          <w:szCs w:val="21"/>
          <w:highlight w:val="none"/>
        </w:rPr>
        <w:t>的法定代表人，现委托</w:t>
      </w:r>
      <w:r>
        <w:rPr>
          <w:rFonts w:hint="eastAsia" w:ascii="宋体" w:hAnsi="宋体" w:eastAsia="宋体" w:cs="宋体"/>
          <w:color w:val="auto"/>
          <w:sz w:val="24"/>
          <w:szCs w:val="21"/>
          <w:highlight w:val="none"/>
          <w:u w:val="single"/>
          <w:lang w:val="en-US" w:eastAsia="zh-CN"/>
        </w:rPr>
        <w:t xml:space="preserve">            </w:t>
      </w:r>
      <w:r>
        <w:rPr>
          <w:rFonts w:hint="eastAsia" w:ascii="宋体" w:hAnsi="宋体" w:eastAsia="宋体" w:cs="宋体"/>
          <w:color w:val="auto"/>
          <w:sz w:val="24"/>
          <w:szCs w:val="21"/>
          <w:highlight w:val="none"/>
          <w:u w:val="single"/>
        </w:rPr>
        <w:t xml:space="preserve"> </w:t>
      </w:r>
      <w:r>
        <w:rPr>
          <w:rFonts w:hint="eastAsia" w:ascii="宋体" w:hAnsi="宋体" w:eastAsia="宋体" w:cs="宋体"/>
          <w:color w:val="auto"/>
          <w:sz w:val="24"/>
          <w:szCs w:val="21"/>
          <w:highlight w:val="none"/>
          <w:u w:val="none"/>
        </w:rPr>
        <w:t>（姓名）</w:t>
      </w:r>
      <w:r>
        <w:rPr>
          <w:rFonts w:hint="eastAsia" w:ascii="宋体" w:hAnsi="宋体" w:eastAsia="宋体" w:cs="宋体"/>
          <w:color w:val="auto"/>
          <w:sz w:val="24"/>
          <w:szCs w:val="21"/>
          <w:highlight w:val="none"/>
        </w:rPr>
        <w:t>为我方代理人。代理人根据授权，以我方名义签署、澄清、说明、补正、递交、撤回、修改</w:t>
      </w:r>
      <w:r>
        <w:rPr>
          <w:rFonts w:hint="eastAsia" w:ascii="宋体" w:hAnsi="宋体" w:eastAsia="宋体" w:cs="宋体"/>
          <w:color w:val="auto"/>
          <w:sz w:val="24"/>
          <w:szCs w:val="21"/>
          <w:highlight w:val="none"/>
          <w:u w:val="single"/>
          <w:lang w:val="en-US" w:eastAsia="zh-CN"/>
        </w:rPr>
        <w:t xml:space="preserve">                               （</w:t>
      </w:r>
      <w:r>
        <w:rPr>
          <w:rFonts w:hint="eastAsia" w:ascii="宋体" w:hAnsi="宋体" w:eastAsia="宋体" w:cs="宋体"/>
          <w:color w:val="auto"/>
          <w:sz w:val="24"/>
          <w:szCs w:val="21"/>
          <w:highlight w:val="none"/>
          <w:u w:val="none"/>
          <w:lang w:val="en-US" w:eastAsia="zh-CN"/>
        </w:rPr>
        <w:t>项目名称）</w:t>
      </w:r>
      <w:r>
        <w:rPr>
          <w:rFonts w:hint="eastAsia" w:ascii="宋体" w:hAnsi="宋体" w:eastAsia="宋体" w:cs="宋体"/>
          <w:color w:val="auto"/>
          <w:sz w:val="24"/>
          <w:szCs w:val="21"/>
          <w:highlight w:val="none"/>
        </w:rPr>
        <w:t>响应文件、签订合同和处理有关事宜，其法律后果由我方承担。</w:t>
      </w:r>
    </w:p>
    <w:p w14:paraId="1C5336C4">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委托期限：</w:t>
      </w:r>
      <w:r>
        <w:rPr>
          <w:rFonts w:hint="eastAsia" w:ascii="宋体" w:hAnsi="宋体" w:eastAsia="宋体" w:cs="宋体"/>
          <w:color w:val="auto"/>
          <w:sz w:val="24"/>
          <w:szCs w:val="21"/>
          <w:highlight w:val="none"/>
          <w:u w:val="single"/>
        </w:rPr>
        <w:t xml:space="preserve">     </w:t>
      </w:r>
      <w:r>
        <w:rPr>
          <w:rFonts w:hint="eastAsia" w:ascii="宋体" w:hAnsi="宋体" w:eastAsia="宋体" w:cs="宋体"/>
          <w:color w:val="auto"/>
          <w:sz w:val="24"/>
          <w:szCs w:val="21"/>
          <w:highlight w:val="none"/>
          <w:u w:val="single"/>
          <w:lang w:val="en-US" w:eastAsia="zh-CN"/>
        </w:rPr>
        <w:t xml:space="preserve">               </w:t>
      </w:r>
      <w:r>
        <w:rPr>
          <w:rFonts w:hint="eastAsia" w:ascii="宋体" w:hAnsi="宋体" w:eastAsia="宋体" w:cs="宋体"/>
          <w:color w:val="auto"/>
          <w:sz w:val="24"/>
          <w:szCs w:val="21"/>
          <w:highlight w:val="none"/>
          <w:u w:val="single"/>
        </w:rPr>
        <w:t xml:space="preserve">      </w:t>
      </w:r>
      <w:r>
        <w:rPr>
          <w:rFonts w:hint="eastAsia" w:ascii="宋体" w:hAnsi="宋体" w:eastAsia="宋体" w:cs="宋体"/>
          <w:color w:val="auto"/>
          <w:sz w:val="24"/>
          <w:szCs w:val="21"/>
          <w:highlight w:val="none"/>
        </w:rPr>
        <w:t>。</w:t>
      </w:r>
    </w:p>
    <w:p w14:paraId="0BF234DE">
      <w:pPr>
        <w:keepNext w:val="0"/>
        <w:keepLines w:val="0"/>
        <w:pageBreakBefore w:val="0"/>
        <w:widowControl/>
        <w:kinsoku/>
        <w:wordWrap/>
        <w:overflowPunct/>
        <w:autoSpaceDE/>
        <w:autoSpaceDN/>
        <w:bidi w:val="0"/>
        <w:adjustRightInd/>
        <w:snapToGrid/>
        <w:spacing w:line="360" w:lineRule="auto"/>
        <w:ind w:firstLine="480" w:firstLineChars="200"/>
        <w:textAlignment w:val="auto"/>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代理人无转委托权。</w:t>
      </w:r>
    </w:p>
    <w:p w14:paraId="08447827">
      <w:pPr>
        <w:keepNext w:val="0"/>
        <w:keepLines w:val="0"/>
        <w:pageBreakBefore w:val="0"/>
        <w:widowControl/>
        <w:kinsoku/>
        <w:wordWrap/>
        <w:overflowPunct/>
        <w:autoSpaceDE/>
        <w:autoSpaceDN/>
        <w:bidi w:val="0"/>
        <w:adjustRightInd/>
        <w:snapToGrid/>
        <w:spacing w:line="360" w:lineRule="auto"/>
        <w:ind w:firstLine="480" w:firstLineChars="200"/>
        <w:textAlignment w:val="auto"/>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附：授权委托代理人身份证（复印件）</w:t>
      </w:r>
    </w:p>
    <w:p w14:paraId="4FEBA34A">
      <w:pPr>
        <w:pStyle w:val="13"/>
        <w:rPr>
          <w:rFonts w:hint="eastAsia"/>
        </w:rPr>
      </w:pPr>
    </w:p>
    <w:p w14:paraId="240C8C2D">
      <w:pPr>
        <w:widowControl/>
        <w:spacing w:line="440" w:lineRule="exact"/>
        <w:ind w:firstLine="480" w:firstLineChars="200"/>
        <w:rPr>
          <w:rFonts w:hint="eastAsia" w:ascii="宋体" w:hAnsi="宋体" w:eastAsia="宋体" w:cs="宋体"/>
          <w:color w:val="auto"/>
          <w:sz w:val="24"/>
          <w:szCs w:val="21"/>
          <w:highlight w:val="none"/>
        </w:rPr>
      </w:pPr>
    </w:p>
    <w:p w14:paraId="02B6A6CB">
      <w:pPr>
        <w:widowControl/>
        <w:spacing w:line="440" w:lineRule="exact"/>
        <w:ind w:firstLine="480" w:firstLineChars="200"/>
        <w:rPr>
          <w:rFonts w:hint="eastAsia" w:ascii="宋体" w:hAnsi="宋体" w:eastAsia="宋体" w:cs="宋体"/>
          <w:color w:val="auto"/>
          <w:sz w:val="24"/>
          <w:szCs w:val="21"/>
          <w:highlight w:val="none"/>
        </w:rPr>
      </w:pPr>
    </w:p>
    <w:p w14:paraId="671BD65F">
      <w:pPr>
        <w:widowControl/>
        <w:spacing w:line="440" w:lineRule="exact"/>
        <w:ind w:firstLine="480" w:firstLineChars="200"/>
        <w:rPr>
          <w:rFonts w:hint="eastAsia" w:ascii="宋体" w:hAnsi="宋体" w:eastAsia="宋体" w:cs="宋体"/>
          <w:color w:val="auto"/>
          <w:sz w:val="24"/>
          <w:szCs w:val="21"/>
          <w:highlight w:val="none"/>
        </w:rPr>
      </w:pPr>
    </w:p>
    <w:p w14:paraId="5EA6629E">
      <w:pPr>
        <w:widowControl/>
        <w:spacing w:line="440" w:lineRule="exact"/>
        <w:ind w:firstLine="480" w:firstLineChars="200"/>
        <w:rPr>
          <w:rFonts w:hint="eastAsia" w:ascii="宋体" w:hAnsi="宋体" w:eastAsia="宋体" w:cs="宋体"/>
          <w:color w:val="auto"/>
          <w:sz w:val="24"/>
          <w:szCs w:val="21"/>
          <w:highlight w:val="none"/>
        </w:rPr>
      </w:pPr>
    </w:p>
    <w:p w14:paraId="704B65ED">
      <w:pPr>
        <w:widowControl/>
        <w:spacing w:line="440" w:lineRule="exact"/>
        <w:ind w:firstLine="480" w:firstLineChars="200"/>
        <w:rPr>
          <w:rFonts w:hint="eastAsia" w:ascii="宋体" w:hAnsi="宋体" w:eastAsia="宋体" w:cs="宋体"/>
          <w:color w:val="auto"/>
          <w:sz w:val="24"/>
          <w:szCs w:val="21"/>
          <w:highlight w:val="none"/>
        </w:rPr>
      </w:pPr>
    </w:p>
    <w:p w14:paraId="5B8EF3F8">
      <w:pPr>
        <w:widowControl/>
        <w:spacing w:line="440" w:lineRule="exact"/>
        <w:ind w:firstLine="480" w:firstLineChars="200"/>
        <w:rPr>
          <w:rFonts w:hint="eastAsia" w:ascii="宋体" w:hAnsi="宋体" w:eastAsia="宋体" w:cs="宋体"/>
          <w:color w:val="auto"/>
          <w:sz w:val="24"/>
          <w:szCs w:val="21"/>
          <w:highlight w:val="none"/>
        </w:rPr>
      </w:pPr>
    </w:p>
    <w:p w14:paraId="4C8E601F">
      <w:pPr>
        <w:widowControl/>
        <w:spacing w:line="440" w:lineRule="exact"/>
        <w:ind w:firstLine="480" w:firstLineChars="200"/>
        <w:jc w:val="center"/>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mc:AlternateContent>
          <mc:Choice Requires="wps">
            <w:drawing>
              <wp:inline distT="0" distB="0" distL="114300" distR="114300">
                <wp:extent cx="4986655" cy="1827530"/>
                <wp:effectExtent l="4445" t="4445" r="19050" b="15875"/>
                <wp:docPr id="1" name="圆角矩形 1"/>
                <wp:cNvGraphicFramePr/>
                <a:graphic xmlns:a="http://schemas.openxmlformats.org/drawingml/2006/main">
                  <a:graphicData uri="http://schemas.microsoft.com/office/word/2010/wordprocessingShape">
                    <wps:wsp>
                      <wps:cNvSpPr>
                        <a:spLocks noRot="1"/>
                      </wps:cNvSpPr>
                      <wps:spPr>
                        <a:xfrm>
                          <a:off x="0" y="0"/>
                          <a:ext cx="4986655" cy="1827530"/>
                        </a:xfrm>
                        <a:prstGeom prst="roundRect">
                          <a:avLst>
                            <a:gd name="adj" fmla="val 16667"/>
                          </a:avLst>
                        </a:prstGeom>
                        <a:solidFill>
                          <a:srgbClr val="FFFFFF"/>
                        </a:solidFill>
                        <a:ln w="9525" cap="flat" cmpd="sng">
                          <a:solidFill>
                            <a:srgbClr val="0000FF"/>
                          </a:solidFill>
                          <a:prstDash val="sysDot"/>
                          <a:headEnd type="none" w="med" len="med"/>
                          <a:tailEnd type="none" w="med" len="med"/>
                        </a:ln>
                      </wps:spPr>
                      <wps:txbx>
                        <w:txbxContent>
                          <w:p w14:paraId="15A71448">
                            <w:pPr>
                              <w:jc w:val="center"/>
                              <w:rPr>
                                <w:color w:val="0000FF"/>
                              </w:rPr>
                            </w:pPr>
                            <w:r>
                              <w:rPr>
                                <w:rFonts w:hint="eastAsia"/>
                                <w:color w:val="0000FF"/>
                              </w:rPr>
                              <w:t>（</w:t>
                            </w:r>
                            <w:r>
                              <w:rPr>
                                <w:color w:val="0000FF"/>
                              </w:rPr>
                              <w:t>身份证</w:t>
                            </w:r>
                            <w:r>
                              <w:rPr>
                                <w:rFonts w:hint="eastAsia"/>
                                <w:color w:val="0000FF"/>
                              </w:rPr>
                              <w:t>复印件）</w:t>
                            </w:r>
                          </w:p>
                          <w:p w14:paraId="5367535B">
                            <w:pPr>
                              <w:jc w:val="center"/>
                              <w:rPr>
                                <w:color w:val="0000FF"/>
                              </w:rPr>
                            </w:pPr>
                          </w:p>
                          <w:p w14:paraId="3D4ECE6A">
                            <w:pPr>
                              <w:jc w:val="center"/>
                              <w:rPr>
                                <w:color w:val="0000FF"/>
                              </w:rPr>
                            </w:pPr>
                          </w:p>
                          <w:p w14:paraId="466B476B">
                            <w:pPr>
                              <w:jc w:val="center"/>
                              <w:rPr>
                                <w:color w:val="0000FF"/>
                              </w:rPr>
                            </w:pPr>
                          </w:p>
                          <w:p w14:paraId="6F27073C">
                            <w:pPr>
                              <w:jc w:val="center"/>
                              <w:rPr>
                                <w:color w:val="0000FF"/>
                              </w:rPr>
                            </w:pPr>
                          </w:p>
                        </w:txbxContent>
                      </wps:txbx>
                      <wps:bodyPr upright="1"/>
                    </wps:wsp>
                  </a:graphicData>
                </a:graphic>
              </wp:inline>
            </w:drawing>
          </mc:Choice>
          <mc:Fallback>
            <w:pict>
              <v:roundrect id="_x0000_s1026" o:spid="_x0000_s1026" o:spt="2" style="height:143.9pt;width:392.65pt;" fillcolor="#FFFFFF" filled="t" stroked="t" coordsize="21600,21600" arcsize="0.166666666666667" o:gfxdata="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yFJdQAAAAFAQAADwAAAAAAAAABACAAAAAiAAAAZHJzL2Rvd25yZXYueG1s&#10;UEsBAhQAFAAAAAgAh07iQNafLQQ1AgAAewQAAA4AAAAAAAAAAQAgAAAAIwEAAGRycy9lMm9Eb2Mu&#10;eG1sUEsFBgAAAAAGAAYAWQEAAMoFAAAAAA==&#10;">
                <v:fill on="t" focussize="0,0"/>
                <v:stroke color="#0000FF" joinstyle="round" dashstyle="1 1"/>
                <v:imagedata o:title=""/>
                <o:lock v:ext="edit" rotation="t" aspectratio="f"/>
                <v:textbox>
                  <w:txbxContent>
                    <w:p w14:paraId="15A71448">
                      <w:pPr>
                        <w:jc w:val="center"/>
                        <w:rPr>
                          <w:color w:val="0000FF"/>
                        </w:rPr>
                      </w:pPr>
                      <w:r>
                        <w:rPr>
                          <w:rFonts w:hint="eastAsia"/>
                          <w:color w:val="0000FF"/>
                        </w:rPr>
                        <w:t>（</w:t>
                      </w:r>
                      <w:r>
                        <w:rPr>
                          <w:color w:val="0000FF"/>
                        </w:rPr>
                        <w:t>身份证</w:t>
                      </w:r>
                      <w:r>
                        <w:rPr>
                          <w:rFonts w:hint="eastAsia"/>
                          <w:color w:val="0000FF"/>
                        </w:rPr>
                        <w:t>复印件）</w:t>
                      </w:r>
                    </w:p>
                    <w:p w14:paraId="5367535B">
                      <w:pPr>
                        <w:jc w:val="center"/>
                        <w:rPr>
                          <w:color w:val="0000FF"/>
                        </w:rPr>
                      </w:pPr>
                    </w:p>
                    <w:p w14:paraId="3D4ECE6A">
                      <w:pPr>
                        <w:jc w:val="center"/>
                        <w:rPr>
                          <w:color w:val="0000FF"/>
                        </w:rPr>
                      </w:pPr>
                    </w:p>
                    <w:p w14:paraId="466B476B">
                      <w:pPr>
                        <w:jc w:val="center"/>
                        <w:rPr>
                          <w:color w:val="0000FF"/>
                        </w:rPr>
                      </w:pPr>
                    </w:p>
                    <w:p w14:paraId="6F27073C">
                      <w:pPr>
                        <w:jc w:val="center"/>
                        <w:rPr>
                          <w:color w:val="0000FF"/>
                        </w:rPr>
                      </w:pPr>
                    </w:p>
                  </w:txbxContent>
                </v:textbox>
                <w10:wrap type="none"/>
                <w10:anchorlock/>
              </v:roundrect>
            </w:pict>
          </mc:Fallback>
        </mc:AlternateContent>
      </w:r>
    </w:p>
    <w:p w14:paraId="3022EBBF">
      <w:pPr>
        <w:widowControl/>
        <w:spacing w:line="440" w:lineRule="exact"/>
        <w:ind w:firstLine="484" w:firstLineChars="202"/>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lang w:val="en-US" w:eastAsia="zh-CN"/>
        </w:rPr>
        <w:t>公司名称</w:t>
      </w:r>
      <w:r>
        <w:rPr>
          <w:rFonts w:hint="eastAsia" w:ascii="宋体" w:hAnsi="宋体" w:eastAsia="宋体" w:cs="宋体"/>
          <w:color w:val="auto"/>
          <w:sz w:val="24"/>
          <w:szCs w:val="21"/>
          <w:highlight w:val="none"/>
        </w:rPr>
        <w:t>：（盖章）</w:t>
      </w:r>
    </w:p>
    <w:p w14:paraId="562CB547">
      <w:pPr>
        <w:widowControl/>
        <w:spacing w:line="440" w:lineRule="exact"/>
        <w:ind w:firstLine="484" w:firstLineChars="202"/>
        <w:rPr>
          <w:rFonts w:hint="eastAsia" w:ascii="宋体" w:hAnsi="宋体" w:eastAsia="宋体" w:cs="宋体"/>
          <w:color w:val="auto"/>
          <w:sz w:val="24"/>
          <w:szCs w:val="21"/>
          <w:highlight w:val="none"/>
        </w:rPr>
      </w:pPr>
    </w:p>
    <w:p w14:paraId="6FAD1FF4">
      <w:pPr>
        <w:widowControl/>
        <w:spacing w:line="440" w:lineRule="exact"/>
        <w:ind w:firstLine="484" w:firstLineChars="202"/>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法定代表人：（签字或盖章）</w:t>
      </w:r>
    </w:p>
    <w:p w14:paraId="2093BC52">
      <w:pPr>
        <w:widowControl/>
        <w:spacing w:line="440" w:lineRule="exact"/>
        <w:ind w:firstLine="484" w:firstLineChars="202"/>
        <w:rPr>
          <w:rFonts w:hint="eastAsia" w:ascii="宋体" w:hAnsi="宋体" w:eastAsia="宋体" w:cs="宋体"/>
          <w:color w:val="auto"/>
          <w:sz w:val="24"/>
          <w:szCs w:val="21"/>
          <w:highlight w:val="none"/>
        </w:rPr>
      </w:pPr>
    </w:p>
    <w:p w14:paraId="7A8E3738">
      <w:pPr>
        <w:widowControl/>
        <w:spacing w:line="440" w:lineRule="exact"/>
        <w:ind w:firstLine="484" w:firstLineChars="202"/>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身份证号码：</w:t>
      </w:r>
    </w:p>
    <w:p w14:paraId="2A75C1FC">
      <w:pPr>
        <w:widowControl/>
        <w:spacing w:line="440" w:lineRule="exact"/>
        <w:ind w:firstLine="484" w:firstLineChars="202"/>
        <w:rPr>
          <w:rFonts w:hint="eastAsia" w:ascii="宋体" w:hAnsi="宋体" w:eastAsia="宋体" w:cs="宋体"/>
          <w:color w:val="auto"/>
          <w:sz w:val="24"/>
          <w:szCs w:val="21"/>
          <w:highlight w:val="none"/>
        </w:rPr>
      </w:pPr>
    </w:p>
    <w:p w14:paraId="691BBBCB">
      <w:pPr>
        <w:widowControl/>
        <w:spacing w:line="440" w:lineRule="exact"/>
        <w:ind w:firstLine="484" w:firstLineChars="202"/>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委托代理人：（签字或盖章）</w:t>
      </w:r>
    </w:p>
    <w:p w14:paraId="6EC190FC">
      <w:pPr>
        <w:widowControl/>
        <w:spacing w:line="440" w:lineRule="exact"/>
        <w:ind w:firstLine="484" w:firstLineChars="202"/>
        <w:rPr>
          <w:rFonts w:hint="eastAsia" w:ascii="宋体" w:hAnsi="宋体" w:eastAsia="宋体" w:cs="宋体"/>
          <w:color w:val="auto"/>
          <w:sz w:val="24"/>
          <w:szCs w:val="21"/>
          <w:highlight w:val="none"/>
        </w:rPr>
      </w:pPr>
    </w:p>
    <w:p w14:paraId="1064611E">
      <w:pPr>
        <w:widowControl/>
        <w:spacing w:line="440" w:lineRule="exact"/>
        <w:ind w:firstLine="484" w:firstLineChars="202"/>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身份证号码：</w:t>
      </w:r>
    </w:p>
    <w:p w14:paraId="0A2F8F2D">
      <w:pPr>
        <w:widowControl/>
        <w:spacing w:line="440" w:lineRule="exact"/>
        <w:ind w:firstLine="484" w:firstLineChars="202"/>
        <w:rPr>
          <w:rFonts w:hint="eastAsia" w:ascii="宋体" w:hAnsi="宋体" w:eastAsia="宋体" w:cs="宋体"/>
          <w:color w:val="auto"/>
          <w:sz w:val="24"/>
          <w:szCs w:val="21"/>
          <w:highlight w:val="none"/>
        </w:rPr>
      </w:pPr>
    </w:p>
    <w:p w14:paraId="1873D3B8">
      <w:pPr>
        <w:widowControl/>
        <w:spacing w:line="440" w:lineRule="exact"/>
        <w:ind w:firstLine="484" w:firstLineChars="202"/>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日 期：   年   月   日</w:t>
      </w:r>
    </w:p>
    <w:p w14:paraId="61389C70">
      <w:pPr>
        <w:widowControl/>
        <w:topLinePunct/>
        <w:spacing w:line="440" w:lineRule="exact"/>
        <w:rPr>
          <w:rFonts w:hint="eastAsia" w:ascii="宋体" w:hAnsi="宋体" w:eastAsia="宋体" w:cs="宋体"/>
          <w:b/>
          <w:color w:val="auto"/>
          <w:sz w:val="32"/>
          <w:szCs w:val="32"/>
          <w:highlight w:val="none"/>
        </w:rPr>
      </w:pPr>
    </w:p>
    <w:p w14:paraId="2FA1D759">
      <w:pPr>
        <w:spacing w:line="576" w:lineRule="exact"/>
        <w:jc w:val="center"/>
        <w:rPr>
          <w:rFonts w:hint="eastAsia" w:ascii="方正小标宋_GBK" w:hAnsi="方正小标宋_GBK" w:eastAsia="方正小标宋_GBK" w:cs="方正小标宋_GBK"/>
          <w:sz w:val="32"/>
          <w:szCs w:val="32"/>
          <w:lang w:eastAsia="zh-CN"/>
        </w:rPr>
      </w:pPr>
      <w:r>
        <w:rPr>
          <w:rFonts w:hint="eastAsia" w:ascii="宋体" w:hAnsi="宋体" w:eastAsia="宋体" w:cs="宋体"/>
          <w:color w:val="auto"/>
          <w:sz w:val="24"/>
          <w:highlight w:val="none"/>
        </w:rPr>
        <w:br w:type="page"/>
      </w:r>
    </w:p>
    <w:p w14:paraId="1D1763C8">
      <w:pPr>
        <w:spacing w:line="576" w:lineRule="exact"/>
        <w:jc w:val="center"/>
        <w:rPr>
          <w:rFonts w:hint="default" w:ascii="方正小标宋_GBK" w:hAnsi="方正小标宋_GBK" w:eastAsia="方正小标宋_GBK" w:cs="方正小标宋_GBK"/>
          <w:sz w:val="32"/>
          <w:szCs w:val="32"/>
          <w:lang w:val="en-US" w:eastAsia="zh-CN"/>
        </w:rPr>
      </w:pPr>
      <w:r>
        <w:rPr>
          <w:rFonts w:hint="eastAsia" w:ascii="方正小标宋_GBK" w:hAnsi="方正小标宋_GBK" w:eastAsia="方正小标宋_GBK" w:cs="方正小标宋_GBK"/>
          <w:sz w:val="32"/>
          <w:szCs w:val="32"/>
          <w:lang w:eastAsia="zh-CN"/>
        </w:rPr>
        <w:t>（</w:t>
      </w:r>
      <w:r>
        <w:rPr>
          <w:rFonts w:hint="eastAsia" w:ascii="方正小标宋_GBK" w:hAnsi="方正小标宋_GBK" w:eastAsia="方正小标宋_GBK" w:cs="方正小标宋_GBK"/>
          <w:sz w:val="32"/>
          <w:szCs w:val="32"/>
          <w:lang w:val="en-US" w:eastAsia="zh-CN"/>
        </w:rPr>
        <w:t>五</w:t>
      </w:r>
      <w:r>
        <w:rPr>
          <w:rFonts w:hint="eastAsia" w:ascii="方正小标宋_GBK" w:hAnsi="方正小标宋_GBK" w:eastAsia="方正小标宋_GBK" w:cs="方正小标宋_GBK"/>
          <w:sz w:val="32"/>
          <w:szCs w:val="32"/>
          <w:lang w:eastAsia="zh-CN"/>
        </w:rPr>
        <w:t>）</w:t>
      </w:r>
      <w:r>
        <w:rPr>
          <w:rFonts w:hint="eastAsia" w:ascii="方正小标宋_GBK" w:hAnsi="方正小标宋_GBK" w:eastAsia="方正小标宋_GBK" w:cs="方正小标宋_GBK"/>
          <w:sz w:val="32"/>
          <w:szCs w:val="32"/>
          <w:lang w:val="en-US" w:eastAsia="zh-CN"/>
        </w:rPr>
        <w:t>业绩证明材料</w:t>
      </w:r>
    </w:p>
    <w:p w14:paraId="2FA6F5F7">
      <w:pPr>
        <w:spacing w:line="560" w:lineRule="exact"/>
        <w:jc w:val="center"/>
        <w:rPr>
          <w:rFonts w:hint="eastAsia" w:ascii="方正小标宋_GBK" w:hAnsi="方正小标宋_GBK" w:eastAsia="方正小标宋_GBK" w:cs="方正小标宋_GBK"/>
          <w:sz w:val="32"/>
          <w:szCs w:val="32"/>
        </w:rPr>
      </w:pPr>
    </w:p>
    <w:tbl>
      <w:tblPr>
        <w:tblStyle w:val="14"/>
        <w:tblW w:w="8577"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06"/>
        <w:gridCol w:w="1580"/>
        <w:gridCol w:w="1344"/>
        <w:gridCol w:w="2174"/>
        <w:gridCol w:w="1462"/>
        <w:gridCol w:w="1111"/>
      </w:tblGrid>
      <w:tr w14:paraId="529028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95" w:hRule="atLeast"/>
          <w:jc w:val="center"/>
        </w:trPr>
        <w:tc>
          <w:tcPr>
            <w:tcW w:w="906" w:type="dxa"/>
            <w:tcBorders>
              <w:tl2br w:val="nil"/>
              <w:tr2bl w:val="nil"/>
            </w:tcBorders>
            <w:noWrap w:val="0"/>
            <w:vAlign w:val="center"/>
          </w:tcPr>
          <w:p w14:paraId="3A562B93">
            <w:pPr>
              <w:widowControl/>
              <w:jc w:val="center"/>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序号</w:t>
            </w:r>
          </w:p>
        </w:tc>
        <w:tc>
          <w:tcPr>
            <w:tcW w:w="1580" w:type="dxa"/>
            <w:tcBorders>
              <w:tl2br w:val="nil"/>
              <w:tr2bl w:val="nil"/>
            </w:tcBorders>
            <w:noWrap w:val="0"/>
            <w:vAlign w:val="center"/>
          </w:tcPr>
          <w:p w14:paraId="28DB39C0">
            <w:pPr>
              <w:widowControl/>
              <w:jc w:val="center"/>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lang w:val="en-US" w:eastAsia="zh-CN"/>
              </w:rPr>
              <w:t>签订方</w:t>
            </w:r>
            <w:r>
              <w:rPr>
                <w:rFonts w:hint="eastAsia" w:ascii="宋体" w:hAnsi="宋体" w:eastAsia="宋体" w:cs="宋体"/>
                <w:color w:val="auto"/>
                <w:sz w:val="24"/>
                <w:szCs w:val="21"/>
                <w:highlight w:val="none"/>
              </w:rPr>
              <w:t>名称</w:t>
            </w:r>
          </w:p>
        </w:tc>
        <w:tc>
          <w:tcPr>
            <w:tcW w:w="1344" w:type="dxa"/>
            <w:tcBorders>
              <w:tl2br w:val="nil"/>
              <w:tr2bl w:val="nil"/>
            </w:tcBorders>
            <w:noWrap w:val="0"/>
            <w:vAlign w:val="center"/>
          </w:tcPr>
          <w:p w14:paraId="0890C8BE">
            <w:pPr>
              <w:widowControl/>
              <w:jc w:val="center"/>
              <w:rPr>
                <w:rFonts w:hint="default" w:ascii="宋体" w:hAnsi="宋体" w:eastAsia="宋体" w:cs="宋体"/>
                <w:color w:val="auto"/>
                <w:sz w:val="24"/>
                <w:szCs w:val="21"/>
                <w:highlight w:val="none"/>
                <w:lang w:val="en-US" w:eastAsia="zh-CN"/>
              </w:rPr>
            </w:pPr>
            <w:r>
              <w:rPr>
                <w:rFonts w:hint="eastAsia" w:ascii="宋体" w:hAnsi="宋体" w:eastAsia="宋体" w:cs="宋体"/>
                <w:color w:val="auto"/>
                <w:sz w:val="24"/>
                <w:szCs w:val="21"/>
                <w:highlight w:val="none"/>
                <w:lang w:val="en-US" w:eastAsia="zh-CN"/>
              </w:rPr>
              <w:t>合同名称</w:t>
            </w:r>
          </w:p>
        </w:tc>
        <w:tc>
          <w:tcPr>
            <w:tcW w:w="2174" w:type="dxa"/>
            <w:tcBorders>
              <w:tl2br w:val="nil"/>
              <w:tr2bl w:val="nil"/>
            </w:tcBorders>
            <w:noWrap w:val="0"/>
            <w:vAlign w:val="center"/>
          </w:tcPr>
          <w:p w14:paraId="37058F74">
            <w:pPr>
              <w:widowControl/>
              <w:jc w:val="center"/>
              <w:rPr>
                <w:rFonts w:hint="default" w:ascii="宋体" w:hAnsi="宋体" w:eastAsia="宋体" w:cs="宋体"/>
                <w:color w:val="auto"/>
                <w:sz w:val="24"/>
                <w:szCs w:val="21"/>
                <w:highlight w:val="none"/>
                <w:lang w:val="en-US" w:eastAsia="zh-CN"/>
              </w:rPr>
            </w:pPr>
            <w:r>
              <w:rPr>
                <w:rFonts w:hint="eastAsia" w:ascii="宋体" w:hAnsi="宋体" w:eastAsia="宋体" w:cs="宋体"/>
                <w:color w:val="auto"/>
                <w:sz w:val="24"/>
                <w:szCs w:val="21"/>
                <w:highlight w:val="none"/>
                <w:lang w:val="en-US" w:eastAsia="zh-CN"/>
              </w:rPr>
              <w:t>主要服务内容</w:t>
            </w:r>
          </w:p>
        </w:tc>
        <w:tc>
          <w:tcPr>
            <w:tcW w:w="1462" w:type="dxa"/>
            <w:tcBorders>
              <w:tl2br w:val="nil"/>
              <w:tr2bl w:val="nil"/>
            </w:tcBorders>
            <w:noWrap w:val="0"/>
            <w:vAlign w:val="center"/>
          </w:tcPr>
          <w:p w14:paraId="623ED746">
            <w:pPr>
              <w:widowControl/>
              <w:jc w:val="center"/>
              <w:rPr>
                <w:rFonts w:hint="default" w:ascii="宋体" w:hAnsi="宋体" w:eastAsia="宋体" w:cs="宋体"/>
                <w:color w:val="auto"/>
                <w:sz w:val="24"/>
                <w:szCs w:val="21"/>
                <w:highlight w:val="none"/>
                <w:lang w:val="en-US" w:eastAsia="zh-CN"/>
              </w:rPr>
            </w:pPr>
            <w:r>
              <w:rPr>
                <w:rFonts w:hint="eastAsia" w:ascii="宋体" w:hAnsi="宋体" w:eastAsia="宋体" w:cs="宋体"/>
                <w:color w:val="auto"/>
                <w:sz w:val="24"/>
                <w:szCs w:val="21"/>
                <w:highlight w:val="none"/>
                <w:lang w:val="en-US" w:eastAsia="zh-CN"/>
              </w:rPr>
              <w:t>签订日期</w:t>
            </w:r>
          </w:p>
        </w:tc>
        <w:tc>
          <w:tcPr>
            <w:tcW w:w="1111" w:type="dxa"/>
            <w:tcBorders>
              <w:tl2br w:val="nil"/>
              <w:tr2bl w:val="nil"/>
            </w:tcBorders>
            <w:noWrap w:val="0"/>
            <w:vAlign w:val="center"/>
          </w:tcPr>
          <w:p w14:paraId="58DB6D99">
            <w:pPr>
              <w:widowControl/>
              <w:jc w:val="center"/>
              <w:rPr>
                <w:rFonts w:hint="eastAsia" w:ascii="宋体" w:hAnsi="宋体" w:eastAsia="宋体" w:cs="宋体"/>
                <w:color w:val="auto"/>
                <w:sz w:val="24"/>
                <w:szCs w:val="21"/>
                <w:highlight w:val="none"/>
                <w:lang w:val="en-US" w:eastAsia="zh-CN"/>
              </w:rPr>
            </w:pPr>
            <w:r>
              <w:rPr>
                <w:rFonts w:hint="eastAsia" w:ascii="宋体" w:hAnsi="宋体" w:eastAsia="宋体" w:cs="宋体"/>
                <w:color w:val="auto"/>
                <w:sz w:val="24"/>
                <w:szCs w:val="21"/>
                <w:highlight w:val="none"/>
                <w:lang w:val="en-US" w:eastAsia="zh-CN"/>
              </w:rPr>
              <w:t>备注</w:t>
            </w:r>
          </w:p>
        </w:tc>
      </w:tr>
      <w:tr w14:paraId="1DAAE9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2ACD4C60">
            <w:pPr>
              <w:widowControl/>
              <w:jc w:val="center"/>
              <w:rPr>
                <w:rFonts w:hint="eastAsia" w:ascii="宋体" w:hAnsi="宋体" w:eastAsia="宋体" w:cs="宋体"/>
                <w:color w:val="auto"/>
                <w:sz w:val="24"/>
                <w:szCs w:val="21"/>
                <w:highlight w:val="none"/>
              </w:rPr>
            </w:pPr>
          </w:p>
        </w:tc>
        <w:tc>
          <w:tcPr>
            <w:tcW w:w="1580" w:type="dxa"/>
            <w:tcBorders>
              <w:tl2br w:val="nil"/>
              <w:tr2bl w:val="nil"/>
            </w:tcBorders>
            <w:noWrap w:val="0"/>
            <w:vAlign w:val="center"/>
          </w:tcPr>
          <w:p w14:paraId="5918EAE5">
            <w:pPr>
              <w:widowControl/>
              <w:jc w:val="center"/>
              <w:rPr>
                <w:rFonts w:hint="eastAsia" w:ascii="宋体" w:hAnsi="宋体" w:eastAsia="宋体" w:cs="宋体"/>
                <w:color w:val="auto"/>
                <w:sz w:val="24"/>
                <w:szCs w:val="21"/>
                <w:highlight w:val="none"/>
              </w:rPr>
            </w:pPr>
          </w:p>
        </w:tc>
        <w:tc>
          <w:tcPr>
            <w:tcW w:w="1344" w:type="dxa"/>
            <w:tcBorders>
              <w:tl2br w:val="nil"/>
              <w:tr2bl w:val="nil"/>
            </w:tcBorders>
            <w:noWrap w:val="0"/>
            <w:vAlign w:val="center"/>
          </w:tcPr>
          <w:p w14:paraId="4BDC5497">
            <w:pPr>
              <w:widowControl/>
              <w:jc w:val="center"/>
              <w:rPr>
                <w:rFonts w:hint="eastAsia" w:ascii="宋体" w:hAnsi="宋体" w:eastAsia="宋体" w:cs="宋体"/>
                <w:color w:val="auto"/>
                <w:sz w:val="24"/>
                <w:szCs w:val="21"/>
                <w:highlight w:val="none"/>
              </w:rPr>
            </w:pPr>
          </w:p>
        </w:tc>
        <w:tc>
          <w:tcPr>
            <w:tcW w:w="2174" w:type="dxa"/>
            <w:tcBorders>
              <w:tl2br w:val="nil"/>
              <w:tr2bl w:val="nil"/>
            </w:tcBorders>
            <w:noWrap w:val="0"/>
            <w:vAlign w:val="center"/>
          </w:tcPr>
          <w:p w14:paraId="0A69D85A">
            <w:pPr>
              <w:widowControl/>
              <w:jc w:val="center"/>
              <w:rPr>
                <w:rFonts w:hint="eastAsia" w:ascii="宋体" w:hAnsi="宋体" w:eastAsia="宋体" w:cs="宋体"/>
                <w:color w:val="auto"/>
                <w:sz w:val="24"/>
                <w:szCs w:val="21"/>
                <w:highlight w:val="none"/>
              </w:rPr>
            </w:pPr>
          </w:p>
        </w:tc>
        <w:tc>
          <w:tcPr>
            <w:tcW w:w="1462" w:type="dxa"/>
            <w:tcBorders>
              <w:tl2br w:val="nil"/>
              <w:tr2bl w:val="nil"/>
            </w:tcBorders>
            <w:noWrap w:val="0"/>
            <w:vAlign w:val="center"/>
          </w:tcPr>
          <w:p w14:paraId="2BEC4F4C">
            <w:pPr>
              <w:widowControl/>
              <w:jc w:val="center"/>
              <w:rPr>
                <w:rFonts w:hint="eastAsia" w:ascii="宋体" w:hAnsi="宋体" w:eastAsia="宋体" w:cs="宋体"/>
                <w:color w:val="auto"/>
                <w:sz w:val="24"/>
                <w:szCs w:val="21"/>
                <w:highlight w:val="none"/>
              </w:rPr>
            </w:pPr>
          </w:p>
        </w:tc>
        <w:tc>
          <w:tcPr>
            <w:tcW w:w="1111" w:type="dxa"/>
            <w:tcBorders>
              <w:tl2br w:val="nil"/>
              <w:tr2bl w:val="nil"/>
            </w:tcBorders>
            <w:noWrap w:val="0"/>
            <w:vAlign w:val="center"/>
          </w:tcPr>
          <w:p w14:paraId="5B361F93">
            <w:pPr>
              <w:widowControl/>
              <w:jc w:val="center"/>
              <w:rPr>
                <w:rFonts w:hint="eastAsia" w:ascii="宋体" w:hAnsi="宋体" w:eastAsia="宋体" w:cs="宋体"/>
                <w:color w:val="auto"/>
                <w:sz w:val="24"/>
                <w:szCs w:val="21"/>
                <w:highlight w:val="none"/>
              </w:rPr>
            </w:pPr>
          </w:p>
        </w:tc>
      </w:tr>
      <w:tr w14:paraId="4A7A0E8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36050DCC">
            <w:pPr>
              <w:widowControl/>
              <w:jc w:val="center"/>
              <w:rPr>
                <w:rFonts w:hint="eastAsia" w:ascii="宋体" w:hAnsi="宋体" w:eastAsia="宋体" w:cs="宋体"/>
                <w:color w:val="auto"/>
                <w:sz w:val="24"/>
                <w:szCs w:val="21"/>
                <w:highlight w:val="none"/>
              </w:rPr>
            </w:pPr>
          </w:p>
        </w:tc>
        <w:tc>
          <w:tcPr>
            <w:tcW w:w="1580" w:type="dxa"/>
            <w:tcBorders>
              <w:tl2br w:val="nil"/>
              <w:tr2bl w:val="nil"/>
            </w:tcBorders>
            <w:noWrap w:val="0"/>
            <w:vAlign w:val="center"/>
          </w:tcPr>
          <w:p w14:paraId="46D620BC">
            <w:pPr>
              <w:widowControl/>
              <w:jc w:val="center"/>
              <w:rPr>
                <w:rFonts w:hint="eastAsia" w:ascii="宋体" w:hAnsi="宋体" w:eastAsia="宋体" w:cs="宋体"/>
                <w:color w:val="auto"/>
                <w:sz w:val="24"/>
                <w:szCs w:val="21"/>
                <w:highlight w:val="none"/>
              </w:rPr>
            </w:pPr>
          </w:p>
        </w:tc>
        <w:tc>
          <w:tcPr>
            <w:tcW w:w="1344" w:type="dxa"/>
            <w:tcBorders>
              <w:tl2br w:val="nil"/>
              <w:tr2bl w:val="nil"/>
            </w:tcBorders>
            <w:noWrap w:val="0"/>
            <w:vAlign w:val="center"/>
          </w:tcPr>
          <w:p w14:paraId="136430EF">
            <w:pPr>
              <w:widowControl/>
              <w:jc w:val="center"/>
              <w:rPr>
                <w:rFonts w:hint="eastAsia" w:ascii="宋体" w:hAnsi="宋体" w:eastAsia="宋体" w:cs="宋体"/>
                <w:color w:val="auto"/>
                <w:sz w:val="24"/>
                <w:szCs w:val="21"/>
                <w:highlight w:val="none"/>
              </w:rPr>
            </w:pPr>
          </w:p>
        </w:tc>
        <w:tc>
          <w:tcPr>
            <w:tcW w:w="2174" w:type="dxa"/>
            <w:tcBorders>
              <w:tl2br w:val="nil"/>
              <w:tr2bl w:val="nil"/>
            </w:tcBorders>
            <w:noWrap w:val="0"/>
            <w:vAlign w:val="center"/>
          </w:tcPr>
          <w:p w14:paraId="1545C68C">
            <w:pPr>
              <w:widowControl/>
              <w:jc w:val="center"/>
              <w:rPr>
                <w:rFonts w:hint="eastAsia" w:ascii="宋体" w:hAnsi="宋体" w:eastAsia="宋体" w:cs="宋体"/>
                <w:color w:val="auto"/>
                <w:sz w:val="24"/>
                <w:szCs w:val="21"/>
                <w:highlight w:val="none"/>
              </w:rPr>
            </w:pPr>
          </w:p>
        </w:tc>
        <w:tc>
          <w:tcPr>
            <w:tcW w:w="1462" w:type="dxa"/>
            <w:tcBorders>
              <w:tl2br w:val="nil"/>
              <w:tr2bl w:val="nil"/>
            </w:tcBorders>
            <w:noWrap w:val="0"/>
            <w:vAlign w:val="center"/>
          </w:tcPr>
          <w:p w14:paraId="12DACECB">
            <w:pPr>
              <w:widowControl/>
              <w:jc w:val="center"/>
              <w:rPr>
                <w:rFonts w:hint="eastAsia" w:ascii="宋体" w:hAnsi="宋体" w:eastAsia="宋体" w:cs="宋体"/>
                <w:color w:val="auto"/>
                <w:sz w:val="24"/>
                <w:szCs w:val="21"/>
                <w:highlight w:val="none"/>
              </w:rPr>
            </w:pPr>
          </w:p>
        </w:tc>
        <w:tc>
          <w:tcPr>
            <w:tcW w:w="1111" w:type="dxa"/>
            <w:tcBorders>
              <w:tl2br w:val="nil"/>
              <w:tr2bl w:val="nil"/>
            </w:tcBorders>
            <w:noWrap w:val="0"/>
            <w:vAlign w:val="center"/>
          </w:tcPr>
          <w:p w14:paraId="56CD551D">
            <w:pPr>
              <w:widowControl/>
              <w:jc w:val="center"/>
              <w:rPr>
                <w:rFonts w:hint="eastAsia" w:ascii="宋体" w:hAnsi="宋体" w:eastAsia="宋体" w:cs="宋体"/>
                <w:color w:val="auto"/>
                <w:sz w:val="24"/>
                <w:szCs w:val="21"/>
                <w:highlight w:val="none"/>
              </w:rPr>
            </w:pPr>
          </w:p>
        </w:tc>
      </w:tr>
      <w:tr w14:paraId="70BC5B7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679A07D9">
            <w:pPr>
              <w:widowControl/>
              <w:jc w:val="center"/>
              <w:rPr>
                <w:rFonts w:hint="eastAsia" w:ascii="宋体" w:hAnsi="宋体" w:eastAsia="宋体" w:cs="宋体"/>
                <w:color w:val="auto"/>
                <w:sz w:val="24"/>
                <w:szCs w:val="21"/>
                <w:highlight w:val="none"/>
              </w:rPr>
            </w:pPr>
          </w:p>
        </w:tc>
        <w:tc>
          <w:tcPr>
            <w:tcW w:w="1580" w:type="dxa"/>
            <w:tcBorders>
              <w:tl2br w:val="nil"/>
              <w:tr2bl w:val="nil"/>
            </w:tcBorders>
            <w:noWrap w:val="0"/>
            <w:vAlign w:val="center"/>
          </w:tcPr>
          <w:p w14:paraId="16ABC056">
            <w:pPr>
              <w:widowControl/>
              <w:jc w:val="center"/>
              <w:rPr>
                <w:rFonts w:hint="eastAsia" w:ascii="宋体" w:hAnsi="宋体" w:eastAsia="宋体" w:cs="宋体"/>
                <w:color w:val="auto"/>
                <w:sz w:val="24"/>
                <w:szCs w:val="21"/>
                <w:highlight w:val="none"/>
              </w:rPr>
            </w:pPr>
          </w:p>
        </w:tc>
        <w:tc>
          <w:tcPr>
            <w:tcW w:w="1344" w:type="dxa"/>
            <w:tcBorders>
              <w:tl2br w:val="nil"/>
              <w:tr2bl w:val="nil"/>
            </w:tcBorders>
            <w:noWrap w:val="0"/>
            <w:vAlign w:val="center"/>
          </w:tcPr>
          <w:p w14:paraId="5D34604D">
            <w:pPr>
              <w:widowControl/>
              <w:jc w:val="center"/>
              <w:rPr>
                <w:rFonts w:hint="eastAsia" w:ascii="宋体" w:hAnsi="宋体" w:eastAsia="宋体" w:cs="宋体"/>
                <w:color w:val="auto"/>
                <w:sz w:val="24"/>
                <w:szCs w:val="21"/>
                <w:highlight w:val="none"/>
              </w:rPr>
            </w:pPr>
          </w:p>
        </w:tc>
        <w:tc>
          <w:tcPr>
            <w:tcW w:w="2174" w:type="dxa"/>
            <w:tcBorders>
              <w:tl2br w:val="nil"/>
              <w:tr2bl w:val="nil"/>
            </w:tcBorders>
            <w:noWrap w:val="0"/>
            <w:vAlign w:val="center"/>
          </w:tcPr>
          <w:p w14:paraId="23560511">
            <w:pPr>
              <w:widowControl/>
              <w:jc w:val="center"/>
              <w:rPr>
                <w:rFonts w:hint="eastAsia" w:ascii="宋体" w:hAnsi="宋体" w:eastAsia="宋体" w:cs="宋体"/>
                <w:color w:val="auto"/>
                <w:sz w:val="24"/>
                <w:szCs w:val="21"/>
                <w:highlight w:val="none"/>
              </w:rPr>
            </w:pPr>
          </w:p>
        </w:tc>
        <w:tc>
          <w:tcPr>
            <w:tcW w:w="1462" w:type="dxa"/>
            <w:tcBorders>
              <w:tl2br w:val="nil"/>
              <w:tr2bl w:val="nil"/>
            </w:tcBorders>
            <w:noWrap w:val="0"/>
            <w:vAlign w:val="center"/>
          </w:tcPr>
          <w:p w14:paraId="72A26FA4">
            <w:pPr>
              <w:widowControl/>
              <w:jc w:val="center"/>
              <w:rPr>
                <w:rFonts w:hint="eastAsia" w:ascii="宋体" w:hAnsi="宋体" w:eastAsia="宋体" w:cs="宋体"/>
                <w:color w:val="auto"/>
                <w:sz w:val="24"/>
                <w:szCs w:val="21"/>
                <w:highlight w:val="none"/>
              </w:rPr>
            </w:pPr>
          </w:p>
        </w:tc>
        <w:tc>
          <w:tcPr>
            <w:tcW w:w="1111" w:type="dxa"/>
            <w:tcBorders>
              <w:tl2br w:val="nil"/>
              <w:tr2bl w:val="nil"/>
            </w:tcBorders>
            <w:noWrap w:val="0"/>
            <w:vAlign w:val="center"/>
          </w:tcPr>
          <w:p w14:paraId="3C255DD0">
            <w:pPr>
              <w:widowControl/>
              <w:jc w:val="center"/>
              <w:rPr>
                <w:rFonts w:hint="eastAsia" w:ascii="宋体" w:hAnsi="宋体" w:eastAsia="宋体" w:cs="宋体"/>
                <w:color w:val="auto"/>
                <w:sz w:val="24"/>
                <w:szCs w:val="21"/>
                <w:highlight w:val="none"/>
              </w:rPr>
            </w:pPr>
          </w:p>
        </w:tc>
      </w:tr>
      <w:tr w14:paraId="5C0F15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409185CA">
            <w:pPr>
              <w:widowControl/>
              <w:jc w:val="center"/>
              <w:rPr>
                <w:rFonts w:hint="eastAsia" w:ascii="宋体" w:hAnsi="宋体" w:eastAsia="宋体" w:cs="宋体"/>
                <w:color w:val="auto"/>
                <w:sz w:val="24"/>
                <w:szCs w:val="21"/>
                <w:highlight w:val="none"/>
              </w:rPr>
            </w:pPr>
          </w:p>
        </w:tc>
        <w:tc>
          <w:tcPr>
            <w:tcW w:w="1580" w:type="dxa"/>
            <w:tcBorders>
              <w:tl2br w:val="nil"/>
              <w:tr2bl w:val="nil"/>
            </w:tcBorders>
            <w:noWrap w:val="0"/>
            <w:vAlign w:val="center"/>
          </w:tcPr>
          <w:p w14:paraId="4768CE8C">
            <w:pPr>
              <w:widowControl/>
              <w:jc w:val="center"/>
              <w:rPr>
                <w:rFonts w:hint="eastAsia" w:ascii="宋体" w:hAnsi="宋体" w:eastAsia="宋体" w:cs="宋体"/>
                <w:color w:val="auto"/>
                <w:sz w:val="24"/>
                <w:szCs w:val="21"/>
                <w:highlight w:val="none"/>
              </w:rPr>
            </w:pPr>
          </w:p>
        </w:tc>
        <w:tc>
          <w:tcPr>
            <w:tcW w:w="1344" w:type="dxa"/>
            <w:tcBorders>
              <w:tl2br w:val="nil"/>
              <w:tr2bl w:val="nil"/>
            </w:tcBorders>
            <w:noWrap w:val="0"/>
            <w:vAlign w:val="center"/>
          </w:tcPr>
          <w:p w14:paraId="21D20099">
            <w:pPr>
              <w:widowControl/>
              <w:jc w:val="center"/>
              <w:rPr>
                <w:rFonts w:hint="eastAsia" w:ascii="宋体" w:hAnsi="宋体" w:eastAsia="宋体" w:cs="宋体"/>
                <w:color w:val="auto"/>
                <w:sz w:val="24"/>
                <w:szCs w:val="21"/>
                <w:highlight w:val="none"/>
              </w:rPr>
            </w:pPr>
          </w:p>
        </w:tc>
        <w:tc>
          <w:tcPr>
            <w:tcW w:w="2174" w:type="dxa"/>
            <w:tcBorders>
              <w:tl2br w:val="nil"/>
              <w:tr2bl w:val="nil"/>
            </w:tcBorders>
            <w:noWrap w:val="0"/>
            <w:vAlign w:val="center"/>
          </w:tcPr>
          <w:p w14:paraId="62109A53">
            <w:pPr>
              <w:widowControl/>
              <w:jc w:val="center"/>
              <w:rPr>
                <w:rFonts w:hint="eastAsia" w:ascii="宋体" w:hAnsi="宋体" w:eastAsia="宋体" w:cs="宋体"/>
                <w:color w:val="auto"/>
                <w:sz w:val="24"/>
                <w:szCs w:val="21"/>
                <w:highlight w:val="none"/>
              </w:rPr>
            </w:pPr>
          </w:p>
        </w:tc>
        <w:tc>
          <w:tcPr>
            <w:tcW w:w="1462" w:type="dxa"/>
            <w:tcBorders>
              <w:tl2br w:val="nil"/>
              <w:tr2bl w:val="nil"/>
            </w:tcBorders>
            <w:noWrap w:val="0"/>
            <w:vAlign w:val="center"/>
          </w:tcPr>
          <w:p w14:paraId="7559D863">
            <w:pPr>
              <w:widowControl/>
              <w:jc w:val="center"/>
              <w:rPr>
                <w:rFonts w:hint="eastAsia" w:ascii="宋体" w:hAnsi="宋体" w:eastAsia="宋体" w:cs="宋体"/>
                <w:color w:val="auto"/>
                <w:sz w:val="24"/>
                <w:szCs w:val="21"/>
                <w:highlight w:val="none"/>
              </w:rPr>
            </w:pPr>
          </w:p>
        </w:tc>
        <w:tc>
          <w:tcPr>
            <w:tcW w:w="1111" w:type="dxa"/>
            <w:tcBorders>
              <w:tl2br w:val="nil"/>
              <w:tr2bl w:val="nil"/>
            </w:tcBorders>
            <w:noWrap w:val="0"/>
            <w:vAlign w:val="center"/>
          </w:tcPr>
          <w:p w14:paraId="064924A2">
            <w:pPr>
              <w:widowControl/>
              <w:jc w:val="center"/>
              <w:rPr>
                <w:rFonts w:hint="eastAsia" w:ascii="宋体" w:hAnsi="宋体" w:eastAsia="宋体" w:cs="宋体"/>
                <w:color w:val="auto"/>
                <w:sz w:val="24"/>
                <w:szCs w:val="21"/>
                <w:highlight w:val="none"/>
              </w:rPr>
            </w:pPr>
          </w:p>
        </w:tc>
      </w:tr>
      <w:tr w14:paraId="5392395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24164EC4">
            <w:pPr>
              <w:widowControl/>
              <w:jc w:val="center"/>
              <w:rPr>
                <w:rFonts w:hint="eastAsia" w:ascii="宋体" w:hAnsi="宋体" w:eastAsia="宋体" w:cs="宋体"/>
                <w:color w:val="auto"/>
                <w:sz w:val="24"/>
                <w:szCs w:val="21"/>
                <w:highlight w:val="none"/>
              </w:rPr>
            </w:pPr>
          </w:p>
        </w:tc>
        <w:tc>
          <w:tcPr>
            <w:tcW w:w="1580" w:type="dxa"/>
            <w:tcBorders>
              <w:tl2br w:val="nil"/>
              <w:tr2bl w:val="nil"/>
            </w:tcBorders>
            <w:noWrap w:val="0"/>
            <w:vAlign w:val="center"/>
          </w:tcPr>
          <w:p w14:paraId="756F0737">
            <w:pPr>
              <w:widowControl/>
              <w:jc w:val="center"/>
              <w:rPr>
                <w:rFonts w:hint="eastAsia" w:ascii="宋体" w:hAnsi="宋体" w:eastAsia="宋体" w:cs="宋体"/>
                <w:color w:val="auto"/>
                <w:sz w:val="24"/>
                <w:szCs w:val="21"/>
                <w:highlight w:val="none"/>
              </w:rPr>
            </w:pPr>
          </w:p>
        </w:tc>
        <w:tc>
          <w:tcPr>
            <w:tcW w:w="1344" w:type="dxa"/>
            <w:tcBorders>
              <w:tl2br w:val="nil"/>
              <w:tr2bl w:val="nil"/>
            </w:tcBorders>
            <w:noWrap w:val="0"/>
            <w:vAlign w:val="center"/>
          </w:tcPr>
          <w:p w14:paraId="432BBB27">
            <w:pPr>
              <w:widowControl/>
              <w:jc w:val="center"/>
              <w:rPr>
                <w:rFonts w:hint="eastAsia" w:ascii="宋体" w:hAnsi="宋体" w:eastAsia="宋体" w:cs="宋体"/>
                <w:color w:val="auto"/>
                <w:sz w:val="24"/>
                <w:szCs w:val="21"/>
                <w:highlight w:val="none"/>
              </w:rPr>
            </w:pPr>
          </w:p>
        </w:tc>
        <w:tc>
          <w:tcPr>
            <w:tcW w:w="2174" w:type="dxa"/>
            <w:tcBorders>
              <w:tl2br w:val="nil"/>
              <w:tr2bl w:val="nil"/>
            </w:tcBorders>
            <w:noWrap w:val="0"/>
            <w:vAlign w:val="center"/>
          </w:tcPr>
          <w:p w14:paraId="39ED1C15">
            <w:pPr>
              <w:widowControl/>
              <w:jc w:val="center"/>
              <w:rPr>
                <w:rFonts w:hint="eastAsia" w:ascii="宋体" w:hAnsi="宋体" w:eastAsia="宋体" w:cs="宋体"/>
                <w:color w:val="auto"/>
                <w:sz w:val="24"/>
                <w:szCs w:val="21"/>
                <w:highlight w:val="none"/>
              </w:rPr>
            </w:pPr>
          </w:p>
        </w:tc>
        <w:tc>
          <w:tcPr>
            <w:tcW w:w="1462" w:type="dxa"/>
            <w:tcBorders>
              <w:tl2br w:val="nil"/>
              <w:tr2bl w:val="nil"/>
            </w:tcBorders>
            <w:noWrap w:val="0"/>
            <w:vAlign w:val="center"/>
          </w:tcPr>
          <w:p w14:paraId="47D25E1B">
            <w:pPr>
              <w:widowControl/>
              <w:jc w:val="center"/>
              <w:rPr>
                <w:rFonts w:hint="eastAsia" w:ascii="宋体" w:hAnsi="宋体" w:eastAsia="宋体" w:cs="宋体"/>
                <w:color w:val="auto"/>
                <w:sz w:val="24"/>
                <w:szCs w:val="21"/>
                <w:highlight w:val="none"/>
              </w:rPr>
            </w:pPr>
          </w:p>
        </w:tc>
        <w:tc>
          <w:tcPr>
            <w:tcW w:w="1111" w:type="dxa"/>
            <w:tcBorders>
              <w:tl2br w:val="nil"/>
              <w:tr2bl w:val="nil"/>
            </w:tcBorders>
            <w:noWrap w:val="0"/>
            <w:vAlign w:val="center"/>
          </w:tcPr>
          <w:p w14:paraId="3156AB5B">
            <w:pPr>
              <w:widowControl/>
              <w:jc w:val="center"/>
              <w:rPr>
                <w:rFonts w:hint="eastAsia" w:ascii="宋体" w:hAnsi="宋体" w:eastAsia="宋体" w:cs="宋体"/>
                <w:color w:val="auto"/>
                <w:sz w:val="24"/>
                <w:szCs w:val="21"/>
                <w:highlight w:val="none"/>
              </w:rPr>
            </w:pPr>
          </w:p>
        </w:tc>
      </w:tr>
      <w:tr w14:paraId="20E71C2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07" w:hRule="atLeast"/>
          <w:jc w:val="center"/>
        </w:trPr>
        <w:tc>
          <w:tcPr>
            <w:tcW w:w="906" w:type="dxa"/>
            <w:tcBorders>
              <w:tl2br w:val="nil"/>
              <w:tr2bl w:val="nil"/>
            </w:tcBorders>
            <w:noWrap w:val="0"/>
            <w:vAlign w:val="center"/>
          </w:tcPr>
          <w:p w14:paraId="3F0FD28C">
            <w:pPr>
              <w:widowControl/>
              <w:jc w:val="center"/>
              <w:rPr>
                <w:rFonts w:hint="eastAsia" w:ascii="宋体" w:hAnsi="宋体" w:eastAsia="宋体" w:cs="宋体"/>
                <w:color w:val="auto"/>
                <w:sz w:val="24"/>
                <w:szCs w:val="21"/>
                <w:highlight w:val="none"/>
              </w:rPr>
            </w:pPr>
          </w:p>
        </w:tc>
        <w:tc>
          <w:tcPr>
            <w:tcW w:w="1580" w:type="dxa"/>
            <w:tcBorders>
              <w:tl2br w:val="nil"/>
              <w:tr2bl w:val="nil"/>
            </w:tcBorders>
            <w:noWrap w:val="0"/>
            <w:vAlign w:val="center"/>
          </w:tcPr>
          <w:p w14:paraId="35D6E2C5">
            <w:pPr>
              <w:widowControl/>
              <w:jc w:val="center"/>
              <w:rPr>
                <w:rFonts w:hint="eastAsia" w:ascii="宋体" w:hAnsi="宋体" w:eastAsia="宋体" w:cs="宋体"/>
                <w:color w:val="auto"/>
                <w:sz w:val="24"/>
                <w:szCs w:val="21"/>
                <w:highlight w:val="none"/>
              </w:rPr>
            </w:pPr>
          </w:p>
        </w:tc>
        <w:tc>
          <w:tcPr>
            <w:tcW w:w="1344" w:type="dxa"/>
            <w:tcBorders>
              <w:tl2br w:val="nil"/>
              <w:tr2bl w:val="nil"/>
            </w:tcBorders>
            <w:noWrap w:val="0"/>
            <w:vAlign w:val="center"/>
          </w:tcPr>
          <w:p w14:paraId="77303AC1">
            <w:pPr>
              <w:widowControl/>
              <w:jc w:val="center"/>
              <w:rPr>
                <w:rFonts w:hint="eastAsia" w:ascii="宋体" w:hAnsi="宋体" w:eastAsia="宋体" w:cs="宋体"/>
                <w:color w:val="auto"/>
                <w:sz w:val="24"/>
                <w:szCs w:val="21"/>
                <w:highlight w:val="none"/>
              </w:rPr>
            </w:pPr>
          </w:p>
        </w:tc>
        <w:tc>
          <w:tcPr>
            <w:tcW w:w="2174" w:type="dxa"/>
            <w:tcBorders>
              <w:tl2br w:val="nil"/>
              <w:tr2bl w:val="nil"/>
            </w:tcBorders>
            <w:noWrap w:val="0"/>
            <w:vAlign w:val="center"/>
          </w:tcPr>
          <w:p w14:paraId="3078A4C3">
            <w:pPr>
              <w:widowControl/>
              <w:jc w:val="center"/>
              <w:rPr>
                <w:rFonts w:hint="eastAsia" w:ascii="宋体" w:hAnsi="宋体" w:eastAsia="宋体" w:cs="宋体"/>
                <w:color w:val="auto"/>
                <w:sz w:val="24"/>
                <w:szCs w:val="21"/>
                <w:highlight w:val="none"/>
              </w:rPr>
            </w:pPr>
          </w:p>
        </w:tc>
        <w:tc>
          <w:tcPr>
            <w:tcW w:w="1462" w:type="dxa"/>
            <w:tcBorders>
              <w:tl2br w:val="nil"/>
              <w:tr2bl w:val="nil"/>
            </w:tcBorders>
            <w:noWrap w:val="0"/>
            <w:vAlign w:val="center"/>
          </w:tcPr>
          <w:p w14:paraId="75D00B1C">
            <w:pPr>
              <w:widowControl/>
              <w:jc w:val="center"/>
              <w:rPr>
                <w:rFonts w:hint="eastAsia" w:ascii="宋体" w:hAnsi="宋体" w:eastAsia="宋体" w:cs="宋体"/>
                <w:color w:val="auto"/>
                <w:sz w:val="24"/>
                <w:szCs w:val="21"/>
                <w:highlight w:val="none"/>
              </w:rPr>
            </w:pPr>
          </w:p>
        </w:tc>
        <w:tc>
          <w:tcPr>
            <w:tcW w:w="1111" w:type="dxa"/>
            <w:tcBorders>
              <w:tl2br w:val="nil"/>
              <w:tr2bl w:val="nil"/>
            </w:tcBorders>
            <w:noWrap w:val="0"/>
            <w:vAlign w:val="center"/>
          </w:tcPr>
          <w:p w14:paraId="6DA1F118">
            <w:pPr>
              <w:widowControl/>
              <w:jc w:val="center"/>
              <w:rPr>
                <w:rFonts w:hint="eastAsia" w:ascii="宋体" w:hAnsi="宋体" w:eastAsia="宋体" w:cs="宋体"/>
                <w:color w:val="auto"/>
                <w:sz w:val="24"/>
                <w:szCs w:val="21"/>
                <w:highlight w:val="none"/>
              </w:rPr>
            </w:pPr>
          </w:p>
        </w:tc>
      </w:tr>
    </w:tbl>
    <w:p w14:paraId="2CABC424">
      <w:pPr>
        <w:spacing w:line="5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报价单位</w:t>
      </w:r>
      <w:r>
        <w:rPr>
          <w:rFonts w:hint="eastAsia" w:ascii="宋体" w:hAnsi="宋体" w:eastAsia="宋体" w:cs="宋体"/>
          <w:bCs w:val="0"/>
          <w:color w:val="auto"/>
          <w:sz w:val="21"/>
          <w:szCs w:val="21"/>
          <w:highlight w:val="none"/>
        </w:rPr>
        <w:t>2023年1月1日起至响应文件递交截止日前承担过</w:t>
      </w:r>
      <w:r>
        <w:rPr>
          <w:rFonts w:hint="eastAsia" w:ascii="宋体" w:hAnsi="宋体" w:eastAsia="宋体" w:cs="宋体"/>
          <w:bCs w:val="0"/>
          <w:color w:val="auto"/>
          <w:sz w:val="21"/>
          <w:szCs w:val="21"/>
          <w:highlight w:val="none"/>
          <w:lang w:eastAsia="zh-CN"/>
        </w:rPr>
        <w:t>的</w:t>
      </w:r>
      <w:r>
        <w:rPr>
          <w:rFonts w:hint="eastAsia" w:ascii="宋体" w:hAnsi="宋体" w:eastAsia="宋体" w:cs="宋体"/>
          <w:bCs w:val="0"/>
          <w:color w:val="auto"/>
          <w:sz w:val="21"/>
          <w:szCs w:val="21"/>
          <w:highlight w:val="none"/>
          <w:lang w:val="en-US" w:eastAsia="zh-CN"/>
        </w:rPr>
        <w:t>关于家政服务（保洁、食堂后勤等）的类似业绩</w:t>
      </w:r>
      <w:r>
        <w:rPr>
          <w:rFonts w:hint="eastAsia" w:ascii="宋体" w:hAnsi="宋体" w:eastAsia="宋体" w:cs="宋体"/>
          <w:bCs w:val="0"/>
          <w:color w:val="auto"/>
          <w:sz w:val="21"/>
          <w:szCs w:val="21"/>
          <w:highlight w:val="none"/>
        </w:rPr>
        <w:t>（以合同签订日期为准），提供业绩证明材料（业绩证明材料是指：合同协议书复印件，否则不予认可，合同复印件至少需提供首页、签字盖章页及能证明与采购人要求的业绩相符的服务范围等信息的页面，如提供的业绩证明材料不能清晰分辨上述业绩要求内容，请提供辅助证明材料，如未按要求提交的，按无效业绩处理）；</w:t>
      </w:r>
      <w:r>
        <w:rPr>
          <w:rFonts w:hint="eastAsia" w:ascii="宋体" w:hAnsi="宋体" w:eastAsia="宋体" w:cs="宋体"/>
          <w:color w:val="auto"/>
          <w:sz w:val="21"/>
          <w:szCs w:val="21"/>
          <w:highlight w:val="none"/>
          <w:lang w:val="en-US" w:eastAsia="zh-CN"/>
        </w:rPr>
        <w:t>相关扫描件按顺序往下排列</w:t>
      </w:r>
      <w:r>
        <w:rPr>
          <w:rFonts w:hint="eastAsia" w:ascii="宋体" w:hAnsi="宋体" w:eastAsia="宋体" w:cs="宋体"/>
          <w:color w:val="auto"/>
          <w:sz w:val="21"/>
          <w:szCs w:val="21"/>
          <w:highlight w:val="none"/>
          <w:lang w:eastAsia="zh-CN"/>
        </w:rPr>
        <w:t>。</w:t>
      </w:r>
    </w:p>
    <w:p w14:paraId="04897DBC">
      <w:pPr>
        <w:spacing w:line="560" w:lineRule="exact"/>
        <w:jc w:val="center"/>
        <w:rPr>
          <w:rFonts w:hint="eastAsia" w:ascii="方正小标宋_GBK" w:hAnsi="方正小标宋_GBK" w:eastAsia="方正小标宋_GBK" w:cs="方正小标宋_GBK"/>
          <w:sz w:val="32"/>
          <w:szCs w:val="32"/>
        </w:rPr>
      </w:pPr>
    </w:p>
    <w:p w14:paraId="48944FC9">
      <w:pPr>
        <w:spacing w:line="560" w:lineRule="exact"/>
        <w:jc w:val="center"/>
        <w:rPr>
          <w:rFonts w:hint="eastAsia" w:ascii="方正小标宋_GBK" w:hAnsi="方正小标宋_GBK" w:eastAsia="方正小标宋_GBK" w:cs="方正小标宋_GBK"/>
          <w:sz w:val="32"/>
          <w:szCs w:val="32"/>
        </w:rPr>
      </w:pPr>
    </w:p>
    <w:p w14:paraId="3956288D">
      <w:pPr>
        <w:spacing w:line="560" w:lineRule="exact"/>
        <w:jc w:val="center"/>
        <w:rPr>
          <w:rFonts w:hint="eastAsia" w:ascii="方正小标宋_GBK" w:hAnsi="方正小标宋_GBK" w:eastAsia="方正小标宋_GBK" w:cs="方正小标宋_GBK"/>
          <w:sz w:val="32"/>
          <w:szCs w:val="32"/>
        </w:rPr>
      </w:pPr>
    </w:p>
    <w:p w14:paraId="7F1EC9F9">
      <w:pPr>
        <w:spacing w:line="560" w:lineRule="exact"/>
        <w:jc w:val="center"/>
        <w:rPr>
          <w:rFonts w:hint="eastAsia" w:ascii="方正小标宋_GBK" w:hAnsi="方正小标宋_GBK" w:eastAsia="方正小标宋_GBK" w:cs="方正小标宋_GBK"/>
          <w:sz w:val="32"/>
          <w:szCs w:val="32"/>
        </w:rPr>
      </w:pPr>
    </w:p>
    <w:p w14:paraId="750D630C">
      <w:pPr>
        <w:spacing w:line="560" w:lineRule="exact"/>
        <w:jc w:val="center"/>
        <w:rPr>
          <w:rFonts w:hint="eastAsia" w:ascii="方正小标宋_GBK" w:hAnsi="方正小标宋_GBK" w:eastAsia="方正小标宋_GBK" w:cs="方正小标宋_GBK"/>
          <w:sz w:val="32"/>
          <w:szCs w:val="32"/>
        </w:rPr>
      </w:pPr>
    </w:p>
    <w:p w14:paraId="4CAD7A33">
      <w:pPr>
        <w:spacing w:line="560" w:lineRule="exact"/>
        <w:jc w:val="center"/>
        <w:rPr>
          <w:rFonts w:hint="eastAsia" w:ascii="方正小标宋_GBK" w:hAnsi="方正小标宋_GBK" w:eastAsia="方正小标宋_GBK" w:cs="方正小标宋_GBK"/>
          <w:sz w:val="32"/>
          <w:szCs w:val="32"/>
        </w:rPr>
      </w:pPr>
    </w:p>
    <w:p w14:paraId="69EC30AF">
      <w:pPr>
        <w:spacing w:line="560" w:lineRule="exact"/>
        <w:jc w:val="center"/>
        <w:rPr>
          <w:rFonts w:hint="eastAsia" w:ascii="方正小标宋_GBK" w:hAnsi="方正小标宋_GBK" w:eastAsia="方正小标宋_GBK" w:cs="方正小标宋_GBK"/>
          <w:sz w:val="32"/>
          <w:szCs w:val="32"/>
        </w:rPr>
      </w:pPr>
    </w:p>
    <w:p w14:paraId="5D8A386C">
      <w:pPr>
        <w:pStyle w:val="13"/>
        <w:ind w:firstLine="0"/>
        <w:rPr>
          <w:rFonts w:hint="eastAsia" w:ascii="方正小标宋_GBK" w:hAnsi="方正小标宋_GBK" w:eastAsia="方正小标宋_GBK" w:cs="方正小标宋_GBK"/>
          <w:sz w:val="32"/>
          <w:szCs w:val="32"/>
        </w:rPr>
      </w:pPr>
    </w:p>
    <w:p w14:paraId="595E9A16">
      <w:pPr>
        <w:spacing w:line="560" w:lineRule="exact"/>
        <w:jc w:val="center"/>
        <w:rPr>
          <w:rFonts w:hint="eastAsia" w:ascii="方正小标宋_GBK" w:hAnsi="方正小标宋_GBK" w:eastAsia="方正小标宋_GBK" w:cs="方正小标宋_GBK"/>
          <w:sz w:val="32"/>
          <w:szCs w:val="32"/>
          <w:lang w:eastAsia="zh-CN"/>
        </w:rPr>
      </w:pPr>
    </w:p>
    <w:p w14:paraId="3B029748">
      <w:pPr>
        <w:spacing w:line="560" w:lineRule="exact"/>
        <w:jc w:val="both"/>
        <w:rPr>
          <w:rFonts w:hint="eastAsia" w:ascii="方正小标宋_GBK" w:hAnsi="方正小标宋_GBK" w:eastAsia="方正小标宋_GBK" w:cs="方正小标宋_GBK"/>
          <w:sz w:val="32"/>
          <w:szCs w:val="32"/>
          <w:lang w:eastAsia="zh-CN"/>
        </w:rPr>
      </w:pPr>
    </w:p>
    <w:p w14:paraId="2EC4CA50">
      <w:pPr>
        <w:spacing w:line="560" w:lineRule="exact"/>
        <w:jc w:val="center"/>
        <w:rPr>
          <w:rFonts w:hint="eastAsia" w:ascii="方正小标宋_GBK" w:hAnsi="方正小标宋_GBK" w:eastAsia="方正小标宋_GBK" w:cs="方正小标宋_GBK"/>
          <w:sz w:val="32"/>
          <w:szCs w:val="32"/>
          <w:lang w:eastAsia="zh-CN"/>
        </w:rPr>
      </w:pPr>
      <w:r>
        <w:rPr>
          <w:rFonts w:hint="eastAsia" w:ascii="方正小标宋_GBK" w:hAnsi="方正小标宋_GBK" w:eastAsia="方正小标宋_GBK" w:cs="方正小标宋_GBK"/>
          <w:sz w:val="32"/>
          <w:szCs w:val="32"/>
          <w:lang w:eastAsia="zh-CN"/>
        </w:rPr>
        <w:t>（</w:t>
      </w:r>
      <w:r>
        <w:rPr>
          <w:rFonts w:hint="eastAsia" w:ascii="方正小标宋_GBK" w:hAnsi="方正小标宋_GBK" w:eastAsia="方正小标宋_GBK" w:cs="方正小标宋_GBK"/>
          <w:sz w:val="32"/>
          <w:szCs w:val="32"/>
          <w:lang w:val="en-US" w:eastAsia="zh-CN"/>
        </w:rPr>
        <w:t>六</w:t>
      </w:r>
      <w:r>
        <w:rPr>
          <w:rFonts w:hint="eastAsia" w:ascii="方正小标宋_GBK" w:hAnsi="方正小标宋_GBK" w:eastAsia="方正小标宋_GBK" w:cs="方正小标宋_GBK"/>
          <w:sz w:val="32"/>
          <w:szCs w:val="32"/>
          <w:lang w:eastAsia="zh-CN"/>
        </w:rPr>
        <w:t>）</w:t>
      </w:r>
      <w:r>
        <w:rPr>
          <w:rFonts w:hint="eastAsia" w:ascii="方正小标宋_GBK" w:hAnsi="方正小标宋_GBK" w:eastAsia="方正小标宋_GBK" w:cs="方正小标宋_GBK"/>
          <w:sz w:val="32"/>
          <w:szCs w:val="32"/>
          <w:lang w:val="en-US" w:eastAsia="zh-CN"/>
        </w:rPr>
        <w:t>书面承诺函</w:t>
      </w:r>
    </w:p>
    <w:p w14:paraId="756F047C">
      <w:pPr>
        <w:spacing w:line="560" w:lineRule="exact"/>
        <w:jc w:val="both"/>
        <w:rPr>
          <w:rFonts w:hint="eastAsia" w:ascii="方正仿宋_GBK" w:hAnsi="方正仿宋_GBK" w:eastAsia="方正仿宋_GBK" w:cs="方正仿宋_GBK"/>
          <w:sz w:val="24"/>
          <w:szCs w:val="24"/>
          <w:lang w:val="en-US" w:eastAsia="zh-CN"/>
        </w:rPr>
      </w:pPr>
    </w:p>
    <w:p w14:paraId="1BDD5DAC">
      <w:pPr>
        <w:spacing w:line="560" w:lineRule="exact"/>
        <w:jc w:val="both"/>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云能天然气（玉溪）有限公司：</w:t>
      </w:r>
    </w:p>
    <w:p w14:paraId="35965F42">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我公司承诺自成立以来，没有处于被责令停业、投标资格被暂停或取消、财产被接管、冻结、破产等状态。我方承诺上述信息真实和准确，并愿意承担因我方就此弄虚作假所引起的一切法律后果。</w:t>
      </w:r>
    </w:p>
    <w:p w14:paraId="7C129E39">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方正仿宋_GBK" w:hAnsi="方正仿宋_GBK" w:eastAsia="方正仿宋_GBK" w:cs="方正仿宋_GBK"/>
          <w:sz w:val="24"/>
          <w:szCs w:val="24"/>
          <w:lang w:val="en-US" w:eastAsia="zh-CN"/>
        </w:rPr>
      </w:pPr>
    </w:p>
    <w:p w14:paraId="7EC063EA">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 xml:space="preserve">    </w:t>
      </w:r>
    </w:p>
    <w:p w14:paraId="6F60057E">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righ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u w:val="single"/>
          <w:lang w:val="en-US" w:eastAsia="zh-CN"/>
        </w:rPr>
        <w:t xml:space="preserve">                           </w:t>
      </w:r>
      <w:r>
        <w:rPr>
          <w:rFonts w:hint="eastAsia" w:ascii="方正仿宋_GBK" w:hAnsi="方正仿宋_GBK" w:eastAsia="方正仿宋_GBK" w:cs="方正仿宋_GBK"/>
          <w:sz w:val="24"/>
          <w:szCs w:val="24"/>
          <w:lang w:val="en-US" w:eastAsia="zh-CN"/>
        </w:rPr>
        <w:t>（公司名称）（盖章）</w:t>
      </w:r>
    </w:p>
    <w:p w14:paraId="24EB8CDE">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righ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法定代表人或授权委托代理人：</w:t>
      </w:r>
      <w:r>
        <w:rPr>
          <w:rFonts w:hint="eastAsia" w:ascii="方正仿宋_GBK" w:hAnsi="方正仿宋_GBK" w:eastAsia="方正仿宋_GBK" w:cs="方正仿宋_GBK"/>
          <w:sz w:val="24"/>
          <w:szCs w:val="24"/>
          <w:u w:val="single"/>
          <w:lang w:val="en-US" w:eastAsia="zh-CN"/>
        </w:rPr>
        <w:t xml:space="preserve">                           </w:t>
      </w:r>
      <w:r>
        <w:rPr>
          <w:rFonts w:hint="eastAsia" w:ascii="方正仿宋_GBK" w:hAnsi="方正仿宋_GBK" w:eastAsia="方正仿宋_GBK" w:cs="方正仿宋_GBK"/>
          <w:sz w:val="24"/>
          <w:szCs w:val="24"/>
          <w:lang w:val="en-US" w:eastAsia="zh-CN"/>
        </w:rPr>
        <w:t>（签字）</w:t>
      </w:r>
    </w:p>
    <w:p w14:paraId="63FDDACF">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right"/>
        <w:textAlignment w:val="auto"/>
        <w:rPr>
          <w:rFonts w:hint="eastAsia" w:ascii="方正仿宋_GBK" w:hAnsi="方正仿宋_GBK" w:eastAsia="方正仿宋_GBK" w:cs="方正仿宋_GBK"/>
          <w:sz w:val="24"/>
          <w:szCs w:val="24"/>
          <w:lang w:val="en-US" w:eastAsia="zh-CN"/>
        </w:rPr>
      </w:pPr>
    </w:p>
    <w:p w14:paraId="6B53989E">
      <w:pPr>
        <w:pStyle w:val="13"/>
        <w:rPr>
          <w:rFonts w:hint="default"/>
          <w:sz w:val="24"/>
          <w:szCs w:val="24"/>
          <w:lang w:val="en-US" w:eastAsia="zh-CN"/>
        </w:rPr>
      </w:pPr>
      <w:r>
        <w:rPr>
          <w:rFonts w:hint="eastAsia" w:ascii="方正仿宋_GBK" w:hAnsi="方正仿宋_GBK" w:eastAsia="方正仿宋_GBK" w:cs="方正仿宋_GBK"/>
          <w:sz w:val="24"/>
          <w:szCs w:val="24"/>
          <w:lang w:val="en-US" w:eastAsia="zh-CN"/>
        </w:rPr>
        <w:t xml:space="preserve">                                           年    月     日</w:t>
      </w:r>
    </w:p>
    <w:p w14:paraId="13D592C1">
      <w:pPr>
        <w:spacing w:line="560" w:lineRule="exact"/>
        <w:jc w:val="center"/>
        <w:rPr>
          <w:rFonts w:hint="eastAsia" w:ascii="方正小标宋_GBK" w:hAnsi="方正小标宋_GBK" w:eastAsia="方正小标宋_GBK" w:cs="方正小标宋_GBK"/>
          <w:sz w:val="32"/>
          <w:szCs w:val="32"/>
          <w:lang w:eastAsia="zh-CN"/>
        </w:rPr>
      </w:pPr>
    </w:p>
    <w:p w14:paraId="5E86F1F6">
      <w:pPr>
        <w:spacing w:line="560" w:lineRule="exact"/>
        <w:jc w:val="center"/>
        <w:rPr>
          <w:rFonts w:hint="eastAsia" w:ascii="方正小标宋_GBK" w:hAnsi="方正小标宋_GBK" w:eastAsia="方正小标宋_GBK" w:cs="方正小标宋_GBK"/>
          <w:sz w:val="32"/>
          <w:szCs w:val="32"/>
          <w:lang w:eastAsia="zh-CN"/>
        </w:rPr>
      </w:pPr>
    </w:p>
    <w:p w14:paraId="4920BB4C">
      <w:pPr>
        <w:spacing w:line="560" w:lineRule="exact"/>
        <w:jc w:val="center"/>
        <w:rPr>
          <w:rFonts w:hint="eastAsia" w:ascii="方正小标宋_GBK" w:hAnsi="方正小标宋_GBK" w:eastAsia="方正小标宋_GBK" w:cs="方正小标宋_GBK"/>
          <w:sz w:val="32"/>
          <w:szCs w:val="32"/>
          <w:lang w:eastAsia="zh-CN"/>
        </w:rPr>
      </w:pPr>
    </w:p>
    <w:p w14:paraId="406ADFC9">
      <w:pPr>
        <w:spacing w:line="560" w:lineRule="exact"/>
        <w:jc w:val="center"/>
        <w:rPr>
          <w:rFonts w:hint="eastAsia" w:ascii="方正小标宋_GBK" w:hAnsi="方正小标宋_GBK" w:eastAsia="方正小标宋_GBK" w:cs="方正小标宋_GBK"/>
          <w:sz w:val="32"/>
          <w:szCs w:val="32"/>
          <w:lang w:eastAsia="zh-CN"/>
        </w:rPr>
      </w:pPr>
    </w:p>
    <w:p w14:paraId="59E1F4EB">
      <w:pPr>
        <w:spacing w:line="560" w:lineRule="exact"/>
        <w:jc w:val="center"/>
        <w:rPr>
          <w:rFonts w:hint="eastAsia" w:ascii="方正小标宋_GBK" w:hAnsi="方正小标宋_GBK" w:eastAsia="方正小标宋_GBK" w:cs="方正小标宋_GBK"/>
          <w:sz w:val="32"/>
          <w:szCs w:val="32"/>
          <w:lang w:eastAsia="zh-CN"/>
        </w:rPr>
      </w:pPr>
    </w:p>
    <w:p w14:paraId="6F9BD749">
      <w:pPr>
        <w:spacing w:line="560" w:lineRule="exact"/>
        <w:jc w:val="center"/>
        <w:rPr>
          <w:rFonts w:hint="eastAsia" w:ascii="方正小标宋_GBK" w:hAnsi="方正小标宋_GBK" w:eastAsia="方正小标宋_GBK" w:cs="方正小标宋_GBK"/>
          <w:sz w:val="32"/>
          <w:szCs w:val="32"/>
          <w:lang w:eastAsia="zh-CN"/>
        </w:rPr>
      </w:pPr>
    </w:p>
    <w:p w14:paraId="71A8B729">
      <w:pPr>
        <w:spacing w:line="560" w:lineRule="exact"/>
        <w:jc w:val="center"/>
        <w:rPr>
          <w:rFonts w:hint="eastAsia" w:ascii="方正小标宋_GBK" w:hAnsi="方正小标宋_GBK" w:eastAsia="方正小标宋_GBK" w:cs="方正小标宋_GBK"/>
          <w:sz w:val="32"/>
          <w:szCs w:val="32"/>
          <w:lang w:eastAsia="zh-CN"/>
        </w:rPr>
      </w:pPr>
    </w:p>
    <w:p w14:paraId="69F16C76">
      <w:pPr>
        <w:spacing w:line="560" w:lineRule="exact"/>
        <w:jc w:val="center"/>
        <w:rPr>
          <w:rFonts w:hint="eastAsia" w:ascii="方正小标宋_GBK" w:hAnsi="方正小标宋_GBK" w:eastAsia="方正小标宋_GBK" w:cs="方正小标宋_GBK"/>
          <w:sz w:val="32"/>
          <w:szCs w:val="32"/>
          <w:lang w:eastAsia="zh-CN"/>
        </w:rPr>
      </w:pPr>
    </w:p>
    <w:p w14:paraId="1E58E747">
      <w:pPr>
        <w:spacing w:line="560" w:lineRule="exact"/>
        <w:jc w:val="center"/>
        <w:rPr>
          <w:rFonts w:hint="eastAsia" w:ascii="方正小标宋_GBK" w:hAnsi="方正小标宋_GBK" w:eastAsia="方正小标宋_GBK" w:cs="方正小标宋_GBK"/>
          <w:sz w:val="32"/>
          <w:szCs w:val="32"/>
          <w:lang w:eastAsia="zh-CN"/>
        </w:rPr>
      </w:pPr>
    </w:p>
    <w:p w14:paraId="6264EAB4">
      <w:pPr>
        <w:spacing w:line="560" w:lineRule="exact"/>
        <w:jc w:val="center"/>
        <w:rPr>
          <w:rFonts w:hint="eastAsia" w:ascii="方正小标宋_GBK" w:hAnsi="方正小标宋_GBK" w:eastAsia="方正小标宋_GBK" w:cs="方正小标宋_GBK"/>
          <w:sz w:val="32"/>
          <w:szCs w:val="32"/>
          <w:lang w:eastAsia="zh-CN"/>
        </w:rPr>
      </w:pPr>
    </w:p>
    <w:p w14:paraId="21E29F49">
      <w:pPr>
        <w:spacing w:line="560" w:lineRule="exact"/>
        <w:jc w:val="both"/>
        <w:rPr>
          <w:rFonts w:hint="eastAsia" w:ascii="方正小标宋_GBK" w:hAnsi="方正小标宋_GBK" w:eastAsia="方正小标宋_GBK" w:cs="方正小标宋_GBK"/>
          <w:sz w:val="32"/>
          <w:szCs w:val="32"/>
          <w:lang w:eastAsia="zh-CN"/>
        </w:rPr>
      </w:pPr>
    </w:p>
    <w:p w14:paraId="0F8586DA">
      <w:pPr>
        <w:spacing w:line="560" w:lineRule="exact"/>
        <w:jc w:val="center"/>
        <w:rPr>
          <w:rFonts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lang w:eastAsia="zh-CN"/>
        </w:rPr>
        <w:br w:type="textWrapping"/>
      </w:r>
      <w:bookmarkStart w:id="3" w:name="_GoBack"/>
      <w:bookmarkEnd w:id="3"/>
      <w:r>
        <w:rPr>
          <w:rFonts w:hint="eastAsia" w:ascii="方正小标宋_GBK" w:hAnsi="方正小标宋_GBK" w:eastAsia="方正小标宋_GBK" w:cs="方正小标宋_GBK"/>
          <w:sz w:val="32"/>
          <w:szCs w:val="32"/>
          <w:lang w:eastAsia="zh-CN"/>
        </w:rPr>
        <w:t>（</w:t>
      </w:r>
      <w:r>
        <w:rPr>
          <w:rFonts w:hint="eastAsia" w:ascii="方正小标宋_GBK" w:hAnsi="方正小标宋_GBK" w:eastAsia="方正小标宋_GBK" w:cs="方正小标宋_GBK"/>
          <w:sz w:val="32"/>
          <w:szCs w:val="32"/>
          <w:lang w:val="en-US" w:eastAsia="zh-CN"/>
        </w:rPr>
        <w:t>七</w:t>
      </w:r>
      <w:r>
        <w:rPr>
          <w:rFonts w:hint="eastAsia" w:ascii="方正小标宋_GBK" w:hAnsi="方正小标宋_GBK" w:eastAsia="方正小标宋_GBK" w:cs="方正小标宋_GBK"/>
          <w:sz w:val="32"/>
          <w:szCs w:val="32"/>
          <w:lang w:eastAsia="zh-CN"/>
        </w:rPr>
        <w:t>）</w:t>
      </w:r>
      <w:r>
        <w:rPr>
          <w:rFonts w:hint="eastAsia" w:ascii="方正小标宋_GBK" w:hAnsi="方正小标宋_GBK" w:eastAsia="方正小标宋_GBK" w:cs="方正小标宋_GBK"/>
          <w:sz w:val="32"/>
          <w:szCs w:val="32"/>
        </w:rPr>
        <w:t>报价一览表</w:t>
      </w:r>
    </w:p>
    <w:tbl>
      <w:tblPr>
        <w:tblStyle w:val="15"/>
        <w:tblW w:w="8813" w:type="dxa"/>
        <w:tblInd w:w="-1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13"/>
      </w:tblGrid>
      <w:tr w14:paraId="0E6C5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8813" w:type="dxa"/>
          </w:tcPr>
          <w:p w14:paraId="4B0BC570">
            <w:pPr>
              <w:spacing w:line="360" w:lineRule="auto"/>
              <w:rPr>
                <w:rFonts w:hint="eastAsia" w:ascii="Times New Roman" w:hAnsi="Times New Roman" w:eastAsia="方正仿宋_GBK" w:cs="Times New Roman"/>
                <w:lang w:eastAsia="zh-CN"/>
              </w:rPr>
            </w:pPr>
            <w:r>
              <w:rPr>
                <w:rFonts w:hint="default" w:ascii="Times New Roman" w:hAnsi="Times New Roman" w:eastAsia="方正仿宋_GBK" w:cs="Times New Roman"/>
                <w:spacing w:val="0"/>
                <w:sz w:val="24"/>
                <w:szCs w:val="24"/>
              </w:rPr>
              <w:t>项目名称：</w:t>
            </w:r>
            <w:r>
              <w:rPr>
                <w:rFonts w:hint="default" w:ascii="Times New Roman" w:hAnsi="Times New Roman" w:eastAsia="方正仿宋_GBK" w:cs="Times New Roman"/>
                <w:sz w:val="24"/>
                <w:szCs w:val="24"/>
              </w:rPr>
              <w:t>云能天然气（玉溪）有限公司家政服务</w:t>
            </w:r>
          </w:p>
        </w:tc>
      </w:tr>
      <w:tr w14:paraId="1A9BA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 w:hRule="atLeast"/>
        </w:trPr>
        <w:tc>
          <w:tcPr>
            <w:tcW w:w="8813" w:type="dxa"/>
          </w:tcPr>
          <w:p w14:paraId="08E7B403">
            <w:pPr>
              <w:spacing w:line="600" w:lineRule="exact"/>
              <w:rPr>
                <w:rFonts w:hint="default" w:ascii="Times New Roman" w:hAnsi="Times New Roman" w:eastAsia="方正仿宋_GBK" w:cs="Times New Roman"/>
                <w:sz w:val="24"/>
                <w:szCs w:val="24"/>
                <w:u w:val="none"/>
                <w:lang w:val="en-US" w:eastAsia="zh-CN"/>
              </w:rPr>
            </w:pPr>
            <w:r>
              <w:rPr>
                <w:rFonts w:hint="eastAsia" w:ascii="Times New Roman" w:hAnsi="Times New Roman" w:eastAsia="方正仿宋_GBK" w:cs="Times New Roman"/>
                <w:sz w:val="24"/>
                <w:szCs w:val="24"/>
                <w:u w:val="none"/>
                <w:lang w:val="en-US" w:eastAsia="zh-CN"/>
              </w:rPr>
              <w:t>报价金额</w:t>
            </w:r>
            <w:r>
              <w:rPr>
                <w:rFonts w:hint="default" w:ascii="Times New Roman" w:hAnsi="Times New Roman" w:eastAsia="方正仿宋_GBK" w:cs="Times New Roman"/>
                <w:sz w:val="24"/>
                <w:szCs w:val="24"/>
                <w:u w:val="none"/>
              </w:rPr>
              <w:t>：</w:t>
            </w:r>
            <w:r>
              <w:rPr>
                <w:rFonts w:hint="eastAsia" w:ascii="Times New Roman" w:hAnsi="Times New Roman" w:eastAsia="方正仿宋_GBK" w:cs="Times New Roman"/>
                <w:sz w:val="24"/>
                <w:szCs w:val="24"/>
                <w:u w:val="single"/>
                <w:lang w:val="en-US" w:eastAsia="zh-CN"/>
              </w:rPr>
              <w:t xml:space="preserve">                 （大写：                      ） </w:t>
            </w:r>
            <w:r>
              <w:rPr>
                <w:rFonts w:hint="eastAsia" w:ascii="Times New Roman" w:hAnsi="Times New Roman" w:eastAsia="方正仿宋_GBK" w:cs="Times New Roman"/>
                <w:sz w:val="24"/>
                <w:szCs w:val="24"/>
                <w:u w:val="none"/>
                <w:lang w:val="en-US" w:eastAsia="zh-CN"/>
              </w:rPr>
              <w:t xml:space="preserve">         </w:t>
            </w:r>
          </w:p>
          <w:p w14:paraId="06B3F625">
            <w:pPr>
              <w:spacing w:line="600" w:lineRule="exact"/>
              <w:rPr>
                <w:rFonts w:hint="default" w:ascii="Times New Roman" w:hAnsi="Times New Roman" w:eastAsia="方正仿宋_GBK" w:cs="Times New Roman"/>
                <w:sz w:val="24"/>
                <w:szCs w:val="24"/>
                <w:u w:val="single"/>
                <w:lang w:val="en-US" w:eastAsia="zh-CN"/>
              </w:rPr>
            </w:pPr>
            <w:r>
              <w:rPr>
                <w:rFonts w:hint="default" w:ascii="Times New Roman" w:hAnsi="Times New Roman" w:eastAsia="方正仿宋_GBK" w:cs="Times New Roman"/>
                <w:sz w:val="24"/>
                <w:szCs w:val="24"/>
                <w:u w:val="none"/>
                <w:lang w:val="en-US" w:eastAsia="zh-CN"/>
              </w:rPr>
              <w:t>税率：</w:t>
            </w:r>
            <w:r>
              <w:rPr>
                <w:rFonts w:hint="eastAsia" w:ascii="Times New Roman" w:hAnsi="Times New Roman" w:eastAsia="方正仿宋_GBK" w:cs="Times New Roman"/>
                <w:sz w:val="24"/>
                <w:szCs w:val="24"/>
                <w:u w:val="single"/>
                <w:lang w:val="en-US" w:eastAsia="zh-CN"/>
              </w:rPr>
              <w:t xml:space="preserve">        </w:t>
            </w:r>
          </w:p>
          <w:p w14:paraId="42F0C5A8">
            <w:pPr>
              <w:spacing w:line="600" w:lineRule="exact"/>
              <w:rPr>
                <w:rFonts w:hint="default" w:ascii="Times New Roman" w:hAnsi="Times New Roman" w:eastAsia="方正仿宋_GBK" w:cs="Times New Roman"/>
                <w:sz w:val="24"/>
                <w:szCs w:val="24"/>
                <w:u w:val="none"/>
                <w:lang w:val="en-US"/>
              </w:rPr>
            </w:pPr>
            <w:r>
              <w:rPr>
                <w:rFonts w:hint="eastAsia" w:ascii="Times New Roman" w:hAnsi="Times New Roman" w:eastAsia="方正仿宋_GBK" w:cs="Times New Roman"/>
                <w:sz w:val="24"/>
                <w:szCs w:val="24"/>
                <w:u w:val="none"/>
                <w:lang w:val="en-US" w:eastAsia="zh-CN"/>
              </w:rPr>
              <w:t>服务期限</w:t>
            </w:r>
            <w:r>
              <w:rPr>
                <w:rFonts w:hint="default" w:ascii="Times New Roman" w:hAnsi="Times New Roman" w:eastAsia="方正仿宋_GBK" w:cs="Times New Roman"/>
                <w:sz w:val="24"/>
                <w:szCs w:val="24"/>
                <w:u w:val="none"/>
                <w:lang w:val="en-US" w:eastAsia="zh-CN"/>
              </w:rPr>
              <w:t>：</w:t>
            </w:r>
            <w:r>
              <w:rPr>
                <w:rFonts w:hint="eastAsia" w:ascii="Times New Roman" w:hAnsi="Times New Roman" w:eastAsia="方正仿宋_GBK" w:cs="Times New Roman"/>
                <w:sz w:val="24"/>
                <w:szCs w:val="24"/>
                <w:u w:val="none"/>
                <w:lang w:val="en-US" w:eastAsia="zh-CN"/>
              </w:rPr>
              <w:t>合同签订生效之日起一年。</w:t>
            </w:r>
          </w:p>
        </w:tc>
      </w:tr>
      <w:tr w14:paraId="436A5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8813" w:type="dxa"/>
          </w:tcPr>
          <w:p w14:paraId="2DCD2C38">
            <w:pPr>
              <w:spacing w:line="600" w:lineRule="exact"/>
              <w:rPr>
                <w:rFonts w:hint="default" w:ascii="Times New Roman" w:hAnsi="Times New Roman" w:eastAsia="方正仿宋_GBK" w:cs="Times New Roman"/>
                <w:sz w:val="24"/>
                <w:szCs w:val="24"/>
                <w:u w:val="none"/>
                <w:lang w:val="en-US" w:eastAsia="zh-CN"/>
              </w:rPr>
            </w:pPr>
            <w:r>
              <w:rPr>
                <w:rFonts w:hint="eastAsia" w:ascii="Times New Roman" w:hAnsi="Times New Roman" w:eastAsia="方正仿宋_GBK" w:cs="Times New Roman"/>
                <w:sz w:val="24"/>
                <w:szCs w:val="24"/>
                <w:u w:val="none"/>
                <w:lang w:val="en-US" w:eastAsia="zh-CN"/>
              </w:rPr>
              <w:t>服务承诺：</w:t>
            </w:r>
          </w:p>
        </w:tc>
      </w:tr>
      <w:tr w14:paraId="23E04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4" w:hRule="atLeast"/>
        </w:trPr>
        <w:tc>
          <w:tcPr>
            <w:tcW w:w="8813" w:type="dxa"/>
          </w:tcPr>
          <w:p w14:paraId="289E6AFE">
            <w:pPr>
              <w:keepNext w:val="0"/>
              <w:keepLines w:val="0"/>
              <w:pageBreakBefore w:val="0"/>
              <w:widowControl w:val="0"/>
              <w:kinsoku/>
              <w:wordWrap/>
              <w:overflowPunct/>
              <w:topLinePunct w:val="0"/>
              <w:autoSpaceDE/>
              <w:autoSpaceDN/>
              <w:bidi w:val="0"/>
              <w:adjustRightInd/>
              <w:snapToGrid/>
              <w:spacing w:line="576" w:lineRule="exact"/>
              <w:ind w:firstLine="0" w:firstLineChars="0"/>
              <w:jc w:val="both"/>
              <w:textAlignment w:val="auto"/>
              <w:rPr>
                <w:rFonts w:hint="default" w:ascii="Times New Roman" w:hAnsi="Times New Roman" w:eastAsia="方正仿宋_GBK" w:cs="Times New Roman"/>
                <w:sz w:val="13"/>
                <w:szCs w:val="13"/>
                <w:u w:val="none"/>
                <w:lang w:val="en-US" w:eastAsia="zh-CN"/>
              </w:rPr>
            </w:pPr>
            <w:r>
              <w:rPr>
                <w:rFonts w:hint="default" w:ascii="Times New Roman" w:hAnsi="Times New Roman" w:eastAsia="方正仿宋_GBK" w:cs="Times New Roman"/>
                <w:sz w:val="24"/>
                <w:szCs w:val="24"/>
                <w:u w:val="none"/>
                <w:lang w:val="en-US" w:eastAsia="zh-CN"/>
              </w:rPr>
              <w:t>注:</w:t>
            </w:r>
            <w:r>
              <w:rPr>
                <w:rFonts w:hint="default" w:ascii="Times New Roman" w:hAnsi="Times New Roman" w:eastAsia="方正仿宋_GBK" w:cs="Times New Roman"/>
                <w:sz w:val="24"/>
                <w:szCs w:val="24"/>
                <w:u w:val="none"/>
              </w:rPr>
              <w:t>本次报价</w:t>
            </w:r>
            <w:r>
              <w:rPr>
                <w:rFonts w:hint="eastAsia" w:ascii="Times New Roman" w:hAnsi="Times New Roman" w:eastAsia="方正仿宋_GBK" w:cs="Times New Roman"/>
                <w:sz w:val="24"/>
                <w:szCs w:val="24"/>
                <w:u w:val="none"/>
                <w:lang w:val="en-US" w:eastAsia="zh-CN"/>
              </w:rPr>
              <w:t>包含完成本项目的全部费用，包含所安排人员的基本工资、意外险、体检费、岗前及定期培训费、人员增加成本、人员离职替补成本、人员不满足采购方要求替补成本；驻场管理、日常巡检、质量考核、增值税（一般纳税人 6%）等全部费用，报价为固定包干价，除合同约定调价情形外，合同周期内不再加价；漏项视同包含在报价内，采购人不再另行付费。</w:t>
            </w:r>
          </w:p>
          <w:p w14:paraId="75AB263C">
            <w:pPr>
              <w:spacing w:line="600" w:lineRule="exact"/>
              <w:rPr>
                <w:rFonts w:hint="default" w:ascii="Times New Roman" w:hAnsi="Times New Roman" w:eastAsia="方正仿宋_GBK" w:cs="Times New Roman"/>
                <w:sz w:val="24"/>
                <w:szCs w:val="24"/>
                <w:u w:val="none"/>
                <w:lang w:val="en-US" w:eastAsia="zh-CN"/>
              </w:rPr>
            </w:pPr>
          </w:p>
          <w:p w14:paraId="5B0F3A4F">
            <w:pPr>
              <w:spacing w:line="600" w:lineRule="exact"/>
              <w:rPr>
                <w:rFonts w:hint="default" w:ascii="Times New Roman" w:hAnsi="Times New Roman" w:eastAsia="方正仿宋_GBK" w:cs="Times New Roman"/>
                <w:sz w:val="24"/>
                <w:szCs w:val="24"/>
                <w:u w:val="none"/>
              </w:rPr>
            </w:pPr>
          </w:p>
          <w:p w14:paraId="0C196DB9">
            <w:pPr>
              <w:spacing w:line="600" w:lineRule="exact"/>
              <w:rPr>
                <w:rFonts w:hint="default" w:ascii="Times New Roman" w:hAnsi="Times New Roman" w:eastAsia="方正仿宋_GBK" w:cs="Times New Roman"/>
                <w:sz w:val="24"/>
                <w:szCs w:val="24"/>
                <w:u w:val="none"/>
              </w:rPr>
            </w:pPr>
          </w:p>
          <w:p w14:paraId="1BCD063B">
            <w:pPr>
              <w:spacing w:line="600" w:lineRule="exact"/>
              <w:rPr>
                <w:rFonts w:hint="default" w:ascii="Times New Roman" w:hAnsi="Times New Roman" w:eastAsia="方正仿宋_GBK" w:cs="Times New Roman"/>
                <w:sz w:val="24"/>
                <w:szCs w:val="24"/>
                <w:u w:val="none"/>
              </w:rPr>
            </w:pPr>
          </w:p>
          <w:p w14:paraId="34CB2DCF">
            <w:pPr>
              <w:spacing w:line="600" w:lineRule="exact"/>
              <w:rPr>
                <w:rFonts w:hint="default" w:ascii="Times New Roman" w:hAnsi="Times New Roman" w:eastAsia="方正仿宋_GBK" w:cs="Times New Roman"/>
                <w:sz w:val="24"/>
                <w:szCs w:val="24"/>
                <w:u w:val="none"/>
              </w:rPr>
            </w:pPr>
          </w:p>
          <w:p w14:paraId="2E05C71F">
            <w:pPr>
              <w:spacing w:line="600" w:lineRule="exact"/>
              <w:rPr>
                <w:rFonts w:hint="default" w:ascii="Times New Roman" w:hAnsi="Times New Roman" w:eastAsia="方正仿宋_GBK" w:cs="Times New Roman"/>
                <w:sz w:val="24"/>
                <w:szCs w:val="24"/>
                <w:u w:val="none"/>
              </w:rPr>
            </w:pPr>
          </w:p>
          <w:p w14:paraId="3B89DB7B">
            <w:pPr>
              <w:spacing w:line="600" w:lineRule="exact"/>
              <w:rPr>
                <w:rFonts w:hint="default" w:ascii="Times New Roman" w:hAnsi="Times New Roman" w:eastAsia="方正仿宋_GBK" w:cs="Times New Roman"/>
                <w:sz w:val="24"/>
                <w:szCs w:val="24"/>
                <w:u w:val="none"/>
              </w:rPr>
            </w:pPr>
          </w:p>
          <w:p w14:paraId="6D88EA08">
            <w:pPr>
              <w:spacing w:line="600" w:lineRule="exact"/>
              <w:ind w:firstLine="2640" w:firstLineChars="1100"/>
              <w:jc w:val="left"/>
              <w:rPr>
                <w:rFonts w:hint="default" w:ascii="Times New Roman" w:hAnsi="Times New Roman" w:eastAsia="方正仿宋_GBK" w:cs="Times New Roman"/>
                <w:sz w:val="24"/>
                <w:szCs w:val="24"/>
                <w:u w:val="none"/>
              </w:rPr>
            </w:pPr>
            <w:r>
              <w:rPr>
                <w:rFonts w:hint="default" w:ascii="Times New Roman" w:hAnsi="Times New Roman" w:eastAsia="方正仿宋_GBK" w:cs="Times New Roman"/>
                <w:sz w:val="24"/>
                <w:szCs w:val="24"/>
                <w:u w:val="none"/>
                <w:lang w:val="en-US" w:eastAsia="zh-CN"/>
              </w:rPr>
              <w:t>公司名称</w:t>
            </w:r>
            <w:r>
              <w:rPr>
                <w:rFonts w:hint="default" w:ascii="Times New Roman" w:hAnsi="Times New Roman" w:eastAsia="方正仿宋_GBK" w:cs="Times New Roman"/>
                <w:sz w:val="24"/>
                <w:szCs w:val="24"/>
                <w:u w:val="none"/>
              </w:rPr>
              <w:t>：</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none"/>
              </w:rPr>
              <w:t>（盖章）</w:t>
            </w:r>
          </w:p>
          <w:p w14:paraId="22F290C3">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righ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法定代表人或授权委托代理人：</w:t>
            </w:r>
            <w:r>
              <w:rPr>
                <w:rFonts w:hint="eastAsia" w:ascii="方正仿宋_GBK" w:hAnsi="方正仿宋_GBK" w:eastAsia="方正仿宋_GBK" w:cs="方正仿宋_GBK"/>
                <w:sz w:val="24"/>
                <w:szCs w:val="24"/>
                <w:u w:val="single"/>
                <w:lang w:val="en-US" w:eastAsia="zh-CN"/>
              </w:rPr>
              <w:t xml:space="preserve">                           </w:t>
            </w:r>
            <w:r>
              <w:rPr>
                <w:rFonts w:hint="eastAsia" w:ascii="方正仿宋_GBK" w:hAnsi="方正仿宋_GBK" w:eastAsia="方正仿宋_GBK" w:cs="方正仿宋_GBK"/>
                <w:sz w:val="24"/>
                <w:szCs w:val="24"/>
                <w:lang w:val="en-US" w:eastAsia="zh-CN"/>
              </w:rPr>
              <w:t>（签字）</w:t>
            </w:r>
          </w:p>
          <w:p w14:paraId="60C0BC08">
            <w:pPr>
              <w:pStyle w:val="2"/>
              <w:rPr>
                <w:rFonts w:hint="default"/>
              </w:rPr>
            </w:pPr>
          </w:p>
          <w:p w14:paraId="230339A1">
            <w:pPr>
              <w:spacing w:line="600" w:lineRule="exact"/>
              <w:jc w:val="left"/>
              <w:rPr>
                <w:rFonts w:hint="default" w:ascii="Times New Roman" w:hAnsi="Times New Roman" w:eastAsia="方正仿宋_GBK" w:cs="Times New Roman"/>
                <w:sz w:val="24"/>
                <w:szCs w:val="24"/>
                <w:u w:val="none"/>
              </w:rPr>
            </w:pPr>
            <w:r>
              <w:rPr>
                <w:rFonts w:hint="default" w:ascii="Times New Roman" w:hAnsi="Times New Roman" w:eastAsia="方正仿宋_GBK" w:cs="Times New Roman"/>
                <w:sz w:val="24"/>
                <w:szCs w:val="24"/>
                <w:u w:val="none"/>
              </w:rPr>
              <w:t xml:space="preserve">                    </w:t>
            </w:r>
            <w:r>
              <w:rPr>
                <w:rFonts w:hint="default" w:ascii="Times New Roman" w:hAnsi="Times New Roman" w:eastAsia="方正仿宋_GBK" w:cs="Times New Roman"/>
                <w:sz w:val="24"/>
                <w:szCs w:val="24"/>
                <w:u w:val="none"/>
                <w:lang w:val="en-US" w:eastAsia="zh-CN"/>
              </w:rPr>
              <w:t xml:space="preserve">                 </w:t>
            </w:r>
            <w:r>
              <w:rPr>
                <w:rFonts w:hint="default" w:ascii="Times New Roman" w:hAnsi="Times New Roman" w:eastAsia="方正仿宋_GBK" w:cs="Times New Roman"/>
                <w:sz w:val="24"/>
                <w:szCs w:val="24"/>
                <w:u w:val="none"/>
              </w:rPr>
              <w:t xml:space="preserve">    日期：      年     月     日</w:t>
            </w:r>
          </w:p>
        </w:tc>
      </w:tr>
    </w:tbl>
    <w:p w14:paraId="45AF5441">
      <w:pPr>
        <w:spacing w:line="560" w:lineRule="exact"/>
        <w:jc w:val="both"/>
        <w:rPr>
          <w:rFonts w:hint="eastAsia" w:ascii="方正小标宋_GBK" w:hAnsi="方正小标宋_GBK" w:eastAsia="方正小标宋_GBK" w:cs="方正小标宋_GBK"/>
          <w:sz w:val="32"/>
          <w:szCs w:val="32"/>
          <w:lang w:eastAsia="zh-CN"/>
        </w:rPr>
      </w:pPr>
    </w:p>
    <w:p w14:paraId="73EC9B57">
      <w:pPr>
        <w:spacing w:line="560" w:lineRule="exact"/>
        <w:jc w:val="center"/>
        <w:rPr>
          <w:rFonts w:hint="default" w:ascii="方正小标宋_GBK" w:hAnsi="方正小标宋_GBK" w:eastAsia="方正小标宋_GBK" w:cs="方正小标宋_GBK"/>
          <w:sz w:val="32"/>
          <w:szCs w:val="32"/>
          <w:lang w:val="en-US" w:eastAsia="zh-CN"/>
        </w:rPr>
      </w:pPr>
      <w:r>
        <w:rPr>
          <w:rFonts w:hint="eastAsia" w:ascii="方正小标宋_GBK" w:hAnsi="方正小标宋_GBK" w:eastAsia="方正小标宋_GBK" w:cs="方正小标宋_GBK"/>
          <w:sz w:val="32"/>
          <w:szCs w:val="32"/>
          <w:lang w:eastAsia="zh-CN"/>
        </w:rPr>
        <w:t>（</w:t>
      </w:r>
      <w:r>
        <w:rPr>
          <w:rFonts w:hint="eastAsia" w:ascii="方正小标宋_GBK" w:hAnsi="方正小标宋_GBK" w:eastAsia="方正小标宋_GBK" w:cs="方正小标宋_GBK"/>
          <w:sz w:val="32"/>
          <w:szCs w:val="32"/>
          <w:lang w:val="en-US" w:eastAsia="zh-CN"/>
        </w:rPr>
        <w:t>八</w:t>
      </w:r>
      <w:r>
        <w:rPr>
          <w:rFonts w:hint="eastAsia" w:ascii="方正小标宋_GBK" w:hAnsi="方正小标宋_GBK" w:eastAsia="方正小标宋_GBK" w:cs="方正小标宋_GBK"/>
          <w:sz w:val="32"/>
          <w:szCs w:val="32"/>
          <w:lang w:eastAsia="zh-CN"/>
        </w:rPr>
        <w:t>）</w:t>
      </w:r>
      <w:r>
        <w:rPr>
          <w:rFonts w:hint="eastAsia" w:ascii="方正小标宋_GBK" w:hAnsi="方正小标宋_GBK" w:eastAsia="方正小标宋_GBK" w:cs="方正小标宋_GBK"/>
          <w:sz w:val="32"/>
          <w:szCs w:val="32"/>
          <w:lang w:val="en-US" w:eastAsia="zh-CN"/>
        </w:rPr>
        <w:t>家政服务方案</w:t>
      </w:r>
    </w:p>
    <w:p w14:paraId="0B21CC5F">
      <w:pPr>
        <w:pStyle w:val="13"/>
        <w:ind w:left="0" w:leftChars="0" w:firstLine="0" w:firstLineChars="0"/>
        <w:rPr>
          <w:rFonts w:ascii="Times New Roman" w:hAnsi="Times New Roman" w:eastAsia="方正仿宋_GBK" w:cs="Times New Roman"/>
          <w:sz w:val="32"/>
          <w:szCs w:val="32"/>
        </w:rPr>
      </w:pPr>
    </w:p>
    <w:p w14:paraId="398EE7F0">
      <w:pPr>
        <w:pStyle w:val="13"/>
        <w:ind w:left="0" w:leftChars="0" w:firstLine="0" w:firstLineChars="0"/>
        <w:rPr>
          <w:rFonts w:ascii="Times New Roman" w:hAnsi="Times New Roman" w:eastAsia="方正仿宋_GBK" w:cs="Times New Roman"/>
          <w:sz w:val="32"/>
          <w:szCs w:val="32"/>
        </w:rPr>
      </w:pPr>
    </w:p>
    <w:p w14:paraId="47C043D5">
      <w:pPr>
        <w:pStyle w:val="13"/>
        <w:ind w:left="0" w:leftChars="0" w:firstLine="0" w:firstLineChars="0"/>
        <w:rPr>
          <w:rFonts w:ascii="Times New Roman" w:hAnsi="Times New Roman" w:eastAsia="方正仿宋_GBK" w:cs="Times New Roman"/>
          <w:sz w:val="32"/>
          <w:szCs w:val="32"/>
        </w:rPr>
      </w:pPr>
    </w:p>
    <w:p w14:paraId="619F956D">
      <w:pPr>
        <w:pStyle w:val="13"/>
        <w:ind w:left="0" w:leftChars="0" w:firstLine="0" w:firstLineChars="0"/>
        <w:rPr>
          <w:rFonts w:ascii="Times New Roman" w:hAnsi="Times New Roman" w:eastAsia="方正仿宋_GBK" w:cs="Times New Roman"/>
          <w:sz w:val="32"/>
          <w:szCs w:val="32"/>
        </w:rPr>
      </w:pPr>
    </w:p>
    <w:p w14:paraId="7ECE119C">
      <w:pPr>
        <w:pStyle w:val="13"/>
        <w:ind w:left="0" w:leftChars="0" w:firstLine="0" w:firstLineChars="0"/>
        <w:rPr>
          <w:rFonts w:ascii="Times New Roman" w:hAnsi="Times New Roman" w:eastAsia="方正仿宋_GBK" w:cs="Times New Roman"/>
          <w:sz w:val="32"/>
          <w:szCs w:val="32"/>
        </w:rPr>
      </w:pPr>
    </w:p>
    <w:p w14:paraId="767E96A8">
      <w:pPr>
        <w:pStyle w:val="13"/>
        <w:ind w:left="0" w:leftChars="0" w:firstLine="0" w:firstLineChars="0"/>
        <w:rPr>
          <w:rFonts w:ascii="Times New Roman" w:hAnsi="Times New Roman" w:eastAsia="方正仿宋_GBK" w:cs="Times New Roman"/>
          <w:sz w:val="32"/>
          <w:szCs w:val="32"/>
        </w:rPr>
      </w:pPr>
    </w:p>
    <w:p w14:paraId="0CF0E710">
      <w:pPr>
        <w:pStyle w:val="13"/>
        <w:ind w:left="0" w:leftChars="0" w:firstLine="0" w:firstLineChars="0"/>
        <w:rPr>
          <w:rFonts w:ascii="Times New Roman" w:hAnsi="Times New Roman" w:eastAsia="方正仿宋_GBK" w:cs="Times New Roman"/>
          <w:sz w:val="32"/>
          <w:szCs w:val="32"/>
        </w:rPr>
      </w:pPr>
    </w:p>
    <w:p w14:paraId="26266393">
      <w:pPr>
        <w:pStyle w:val="13"/>
        <w:ind w:left="0" w:leftChars="0" w:firstLine="0" w:firstLineChars="0"/>
        <w:rPr>
          <w:rFonts w:ascii="Times New Roman" w:hAnsi="Times New Roman" w:eastAsia="方正仿宋_GBK" w:cs="Times New Roman"/>
          <w:sz w:val="32"/>
          <w:szCs w:val="32"/>
        </w:rPr>
      </w:pPr>
    </w:p>
    <w:p w14:paraId="697A1252">
      <w:pPr>
        <w:pStyle w:val="13"/>
        <w:ind w:left="0" w:leftChars="0" w:firstLine="0" w:firstLineChars="0"/>
        <w:rPr>
          <w:rFonts w:ascii="Times New Roman" w:hAnsi="Times New Roman" w:eastAsia="方正仿宋_GBK" w:cs="Times New Roman"/>
          <w:sz w:val="32"/>
          <w:szCs w:val="32"/>
        </w:rPr>
      </w:pPr>
    </w:p>
    <w:p w14:paraId="7554B278">
      <w:pPr>
        <w:pStyle w:val="13"/>
        <w:ind w:left="0" w:leftChars="0" w:firstLine="0" w:firstLineChars="0"/>
        <w:rPr>
          <w:rFonts w:ascii="Times New Roman" w:hAnsi="Times New Roman" w:eastAsia="方正仿宋_GBK" w:cs="Times New Roman"/>
          <w:sz w:val="32"/>
          <w:szCs w:val="32"/>
        </w:rPr>
      </w:pPr>
    </w:p>
    <w:p w14:paraId="68E2C2D4">
      <w:pPr>
        <w:pStyle w:val="13"/>
        <w:ind w:left="0" w:leftChars="0" w:firstLine="0" w:firstLineChars="0"/>
        <w:rPr>
          <w:rFonts w:ascii="Times New Roman" w:hAnsi="Times New Roman" w:eastAsia="方正仿宋_GBK" w:cs="Times New Roman"/>
          <w:sz w:val="32"/>
          <w:szCs w:val="32"/>
        </w:rPr>
      </w:pPr>
    </w:p>
    <w:p w14:paraId="704476F8">
      <w:pPr>
        <w:spacing w:line="560" w:lineRule="exact"/>
        <w:jc w:val="center"/>
        <w:rPr>
          <w:rFonts w:hint="eastAsia" w:ascii="方正小标宋_GBK" w:hAnsi="方正小标宋_GBK" w:eastAsia="方正小标宋_GBK" w:cs="方正小标宋_GBK"/>
          <w:sz w:val="32"/>
          <w:szCs w:val="32"/>
          <w:lang w:eastAsia="zh-CN"/>
        </w:rPr>
      </w:pPr>
    </w:p>
    <w:p w14:paraId="504479F4">
      <w:pPr>
        <w:spacing w:line="560" w:lineRule="exact"/>
        <w:jc w:val="center"/>
        <w:rPr>
          <w:rFonts w:hint="eastAsia" w:ascii="方正小标宋_GBK" w:hAnsi="方正小标宋_GBK" w:eastAsia="方正小标宋_GBK" w:cs="方正小标宋_GBK"/>
          <w:sz w:val="32"/>
          <w:szCs w:val="32"/>
          <w:lang w:eastAsia="zh-CN"/>
        </w:rPr>
      </w:pPr>
    </w:p>
    <w:p w14:paraId="099E360B">
      <w:pPr>
        <w:spacing w:line="560" w:lineRule="exact"/>
        <w:jc w:val="center"/>
        <w:rPr>
          <w:rFonts w:hint="eastAsia" w:ascii="方正小标宋_GBK" w:hAnsi="方正小标宋_GBK" w:eastAsia="方正小标宋_GBK" w:cs="方正小标宋_GBK"/>
          <w:sz w:val="32"/>
          <w:szCs w:val="32"/>
          <w:lang w:eastAsia="zh-CN"/>
        </w:rPr>
      </w:pPr>
    </w:p>
    <w:p w14:paraId="008BDF19">
      <w:pPr>
        <w:spacing w:line="560" w:lineRule="exact"/>
        <w:jc w:val="center"/>
        <w:rPr>
          <w:rFonts w:hint="eastAsia" w:ascii="方正小标宋_GBK" w:hAnsi="方正小标宋_GBK" w:eastAsia="方正小标宋_GBK" w:cs="方正小标宋_GBK"/>
          <w:sz w:val="32"/>
          <w:szCs w:val="32"/>
          <w:lang w:eastAsia="zh-CN"/>
        </w:rPr>
      </w:pPr>
    </w:p>
    <w:p w14:paraId="01E82487">
      <w:pPr>
        <w:spacing w:line="560" w:lineRule="exact"/>
        <w:jc w:val="center"/>
        <w:rPr>
          <w:rFonts w:hint="eastAsia" w:ascii="方正小标宋_GBK" w:hAnsi="方正小标宋_GBK" w:eastAsia="方正小标宋_GBK" w:cs="方正小标宋_GBK"/>
          <w:sz w:val="32"/>
          <w:szCs w:val="32"/>
          <w:lang w:eastAsia="zh-CN"/>
        </w:rPr>
      </w:pPr>
    </w:p>
    <w:p w14:paraId="58B1A239">
      <w:pPr>
        <w:spacing w:line="560" w:lineRule="exact"/>
        <w:jc w:val="center"/>
        <w:rPr>
          <w:rFonts w:hint="eastAsia" w:ascii="方正小标宋_GBK" w:hAnsi="方正小标宋_GBK" w:eastAsia="方正小标宋_GBK" w:cs="方正小标宋_GBK"/>
          <w:sz w:val="32"/>
          <w:szCs w:val="32"/>
          <w:lang w:eastAsia="zh-CN"/>
        </w:rPr>
      </w:pPr>
    </w:p>
    <w:p w14:paraId="527BC8B4">
      <w:pPr>
        <w:spacing w:line="560" w:lineRule="exact"/>
        <w:jc w:val="center"/>
        <w:rPr>
          <w:rFonts w:hint="eastAsia" w:ascii="方正小标宋_GBK" w:hAnsi="方正小标宋_GBK" w:eastAsia="方正小标宋_GBK" w:cs="方正小标宋_GBK"/>
          <w:sz w:val="32"/>
          <w:szCs w:val="32"/>
          <w:lang w:eastAsia="zh-CN"/>
        </w:rPr>
      </w:pPr>
    </w:p>
    <w:p w14:paraId="10145DF4">
      <w:pPr>
        <w:spacing w:line="560" w:lineRule="exact"/>
        <w:jc w:val="center"/>
        <w:rPr>
          <w:rFonts w:hint="eastAsia" w:ascii="方正小标宋_GBK" w:hAnsi="方正小标宋_GBK" w:eastAsia="方正小标宋_GBK" w:cs="方正小标宋_GBK"/>
          <w:sz w:val="32"/>
          <w:szCs w:val="32"/>
          <w:lang w:eastAsia="zh-CN"/>
        </w:rPr>
      </w:pPr>
    </w:p>
    <w:p w14:paraId="3F51B730">
      <w:pPr>
        <w:spacing w:line="560" w:lineRule="exact"/>
        <w:jc w:val="center"/>
        <w:rPr>
          <w:rFonts w:hint="default" w:ascii="方正小标宋_GBK" w:hAnsi="方正小标宋_GBK" w:eastAsia="方正小标宋_GBK" w:cs="方正小标宋_GBK"/>
          <w:sz w:val="32"/>
          <w:szCs w:val="32"/>
          <w:lang w:val="en-US" w:eastAsia="zh-CN"/>
        </w:rPr>
      </w:pPr>
      <w:r>
        <w:rPr>
          <w:rFonts w:hint="eastAsia" w:ascii="方正小标宋_GBK" w:hAnsi="方正小标宋_GBK" w:eastAsia="方正小标宋_GBK" w:cs="方正小标宋_GBK"/>
          <w:sz w:val="32"/>
          <w:szCs w:val="32"/>
          <w:lang w:eastAsia="zh-CN"/>
        </w:rPr>
        <w:br w:type="textWrapping"/>
      </w:r>
      <w:r>
        <w:rPr>
          <w:rFonts w:hint="eastAsia" w:ascii="方正小标宋_GBK" w:hAnsi="方正小标宋_GBK" w:eastAsia="方正小标宋_GBK" w:cs="方正小标宋_GBK"/>
          <w:sz w:val="32"/>
          <w:szCs w:val="32"/>
          <w:lang w:eastAsia="zh-CN"/>
        </w:rPr>
        <w:t>（</w:t>
      </w:r>
      <w:r>
        <w:rPr>
          <w:rFonts w:hint="eastAsia" w:ascii="方正小标宋_GBK" w:hAnsi="方正小标宋_GBK" w:eastAsia="方正小标宋_GBK" w:cs="方正小标宋_GBK"/>
          <w:sz w:val="32"/>
          <w:szCs w:val="32"/>
          <w:lang w:val="en-US" w:eastAsia="zh-CN"/>
        </w:rPr>
        <w:t>九</w:t>
      </w:r>
      <w:r>
        <w:rPr>
          <w:rFonts w:hint="eastAsia" w:ascii="方正小标宋_GBK" w:hAnsi="方正小标宋_GBK" w:eastAsia="方正小标宋_GBK" w:cs="方正小标宋_GBK"/>
          <w:sz w:val="32"/>
          <w:szCs w:val="32"/>
          <w:lang w:eastAsia="zh-CN"/>
        </w:rPr>
        <w:t>）</w:t>
      </w:r>
      <w:r>
        <w:rPr>
          <w:rFonts w:hint="eastAsia" w:ascii="方正小标宋_GBK" w:hAnsi="方正小标宋_GBK" w:eastAsia="方正小标宋_GBK" w:cs="方正小标宋_GBK"/>
          <w:sz w:val="32"/>
          <w:szCs w:val="32"/>
          <w:lang w:val="en-US" w:eastAsia="zh-CN"/>
        </w:rPr>
        <w:t>其他材料</w:t>
      </w:r>
    </w:p>
    <w:p w14:paraId="0387E0E9">
      <w:pPr>
        <w:spacing w:line="560" w:lineRule="exact"/>
        <w:jc w:val="center"/>
        <w:rPr>
          <w:rFonts w:hint="eastAsia" w:ascii="方正小标宋_GBK" w:hAnsi="方正小标宋_GBK" w:eastAsia="方正小标宋_GBK" w:cs="方正小标宋_GBK"/>
          <w:sz w:val="32"/>
          <w:szCs w:val="32"/>
          <w:lang w:eastAsia="zh-CN"/>
        </w:rPr>
      </w:pPr>
      <w:r>
        <w:rPr>
          <w:rFonts w:hint="eastAsia" w:ascii="方正小标宋_GBK" w:hAnsi="方正小标宋_GBK" w:eastAsia="方正小标宋_GBK" w:cs="方正小标宋_GBK"/>
          <w:sz w:val="24"/>
          <w:szCs w:val="24"/>
          <w:lang w:eastAsia="zh-CN"/>
        </w:rPr>
        <w:t>（</w:t>
      </w:r>
      <w:r>
        <w:rPr>
          <w:rFonts w:hint="eastAsia" w:ascii="方正小标宋_GBK" w:hAnsi="方正小标宋_GBK" w:eastAsia="方正小标宋_GBK" w:cs="方正小标宋_GBK"/>
          <w:sz w:val="24"/>
          <w:szCs w:val="24"/>
          <w:lang w:val="en-US" w:eastAsia="zh-CN"/>
        </w:rPr>
        <w:t>如有</w:t>
      </w:r>
      <w:r>
        <w:rPr>
          <w:rFonts w:hint="eastAsia" w:ascii="方正小标宋_GBK" w:hAnsi="方正小标宋_GBK" w:eastAsia="方正小标宋_GBK" w:cs="方正小标宋_GBK"/>
          <w:sz w:val="24"/>
          <w:szCs w:val="24"/>
          <w:lang w:eastAsia="zh-CN"/>
        </w:rPr>
        <w:t>）</w:t>
      </w:r>
    </w:p>
    <w:p w14:paraId="0D261C96">
      <w:pPr>
        <w:pStyle w:val="13"/>
        <w:ind w:left="0" w:leftChars="0" w:firstLine="0" w:firstLineChars="0"/>
        <w:rPr>
          <w:rFonts w:ascii="Times New Roman" w:hAnsi="Times New Roman" w:eastAsia="方正仿宋_GBK" w:cs="Times New Roman"/>
          <w:sz w:val="32"/>
          <w:szCs w:val="32"/>
        </w:rPr>
      </w:pPr>
    </w:p>
    <w:p w14:paraId="67A821CE">
      <w:pPr>
        <w:pStyle w:val="13"/>
        <w:ind w:left="0" w:leftChars="0" w:firstLine="0" w:firstLineChars="0"/>
        <w:rPr>
          <w:rFonts w:ascii="Times New Roman" w:hAnsi="Times New Roman" w:eastAsia="方正仿宋_GBK" w:cs="Times New Roman"/>
          <w:sz w:val="32"/>
          <w:szCs w:val="32"/>
        </w:rPr>
      </w:pPr>
    </w:p>
    <w:p w14:paraId="0BC91343">
      <w:pPr>
        <w:pStyle w:val="13"/>
        <w:ind w:left="0" w:leftChars="0" w:firstLine="0" w:firstLineChars="0"/>
        <w:rPr>
          <w:rFonts w:ascii="Times New Roman" w:hAnsi="Times New Roman" w:eastAsia="方正仿宋_GBK" w:cs="Times New Roman"/>
          <w:sz w:val="32"/>
          <w:szCs w:val="32"/>
        </w:rPr>
      </w:pPr>
    </w:p>
    <w:p w14:paraId="77085826">
      <w:pPr>
        <w:pStyle w:val="13"/>
        <w:ind w:left="0" w:leftChars="0" w:firstLine="0" w:firstLineChars="0"/>
        <w:rPr>
          <w:rFonts w:ascii="Times New Roman" w:hAnsi="Times New Roman" w:eastAsia="方正仿宋_GBK" w:cs="Times New Roman"/>
          <w:sz w:val="32"/>
          <w:szCs w:val="32"/>
        </w:rPr>
      </w:pPr>
    </w:p>
    <w:p w14:paraId="3502C469">
      <w:pPr>
        <w:pStyle w:val="13"/>
        <w:ind w:left="0" w:leftChars="0" w:firstLine="0" w:firstLineChars="0"/>
        <w:rPr>
          <w:rFonts w:ascii="Times New Roman" w:hAnsi="Times New Roman" w:eastAsia="方正仿宋_GBK" w:cs="Times New Roman"/>
          <w:sz w:val="32"/>
          <w:szCs w:val="32"/>
        </w:rPr>
      </w:pPr>
    </w:p>
    <w:p w14:paraId="3582B071">
      <w:pPr>
        <w:pStyle w:val="13"/>
        <w:ind w:left="0" w:leftChars="0" w:firstLine="0" w:firstLineChars="0"/>
        <w:rPr>
          <w:rFonts w:ascii="Times New Roman" w:hAnsi="Times New Roman" w:eastAsia="方正仿宋_GBK" w:cs="Times New Roman"/>
          <w:sz w:val="32"/>
          <w:szCs w:val="32"/>
        </w:rPr>
      </w:pPr>
    </w:p>
    <w:p w14:paraId="3479B1D7">
      <w:pPr>
        <w:pStyle w:val="13"/>
        <w:ind w:left="0" w:leftChars="0" w:firstLine="0" w:firstLineChars="0"/>
        <w:rPr>
          <w:rFonts w:ascii="Times New Roman" w:hAnsi="Times New Roman" w:eastAsia="方正仿宋_GBK" w:cs="Times New Roman"/>
          <w:sz w:val="32"/>
          <w:szCs w:val="32"/>
        </w:rPr>
      </w:pPr>
    </w:p>
    <w:p w14:paraId="59235D98">
      <w:pPr>
        <w:pStyle w:val="13"/>
        <w:ind w:left="0" w:leftChars="0" w:firstLine="0" w:firstLineChars="0"/>
        <w:rPr>
          <w:rFonts w:ascii="Times New Roman" w:hAnsi="Times New Roman" w:eastAsia="方正仿宋_GBK" w:cs="Times New Roman"/>
          <w:sz w:val="32"/>
          <w:szCs w:val="32"/>
        </w:rPr>
      </w:pPr>
    </w:p>
    <w:p w14:paraId="7B235E32">
      <w:pPr>
        <w:pStyle w:val="13"/>
        <w:ind w:left="0" w:leftChars="0" w:firstLine="0" w:firstLineChars="0"/>
        <w:rPr>
          <w:rFonts w:ascii="Times New Roman" w:hAnsi="Times New Roman" w:eastAsia="方正仿宋_GBK" w:cs="Times New Roman"/>
          <w:sz w:val="32"/>
          <w:szCs w:val="32"/>
        </w:rPr>
      </w:pPr>
    </w:p>
    <w:p w14:paraId="02A79A36">
      <w:pPr>
        <w:pStyle w:val="13"/>
        <w:ind w:left="0" w:leftChars="0" w:firstLine="0" w:firstLineChars="0"/>
        <w:rPr>
          <w:rFonts w:ascii="Times New Roman" w:hAnsi="Times New Roman" w:eastAsia="方正仿宋_GBK" w:cs="Times New Roman"/>
          <w:sz w:val="32"/>
          <w:szCs w:val="32"/>
        </w:rPr>
      </w:pPr>
    </w:p>
    <w:p w14:paraId="0D444778">
      <w:pPr>
        <w:pStyle w:val="13"/>
        <w:ind w:left="0" w:leftChars="0" w:firstLine="0" w:firstLineChars="0"/>
        <w:rPr>
          <w:rFonts w:ascii="Times New Roman" w:hAnsi="Times New Roman" w:eastAsia="方正仿宋_GBK" w:cs="Times New Roman"/>
          <w:sz w:val="32"/>
          <w:szCs w:val="32"/>
        </w:rPr>
      </w:pPr>
    </w:p>
    <w:p w14:paraId="68BF534E">
      <w:pPr>
        <w:pStyle w:val="13"/>
        <w:ind w:left="0" w:leftChars="0" w:firstLine="0" w:firstLineChars="0"/>
        <w:rPr>
          <w:rFonts w:ascii="Times New Roman" w:hAnsi="Times New Roman" w:eastAsia="方正仿宋_GBK" w:cs="Times New Roman"/>
          <w:sz w:val="32"/>
          <w:szCs w:val="32"/>
        </w:rPr>
      </w:pPr>
    </w:p>
    <w:p w14:paraId="2A0B27C1">
      <w:pPr>
        <w:pStyle w:val="13"/>
        <w:ind w:left="0" w:leftChars="0" w:firstLine="0" w:firstLineChars="0"/>
        <w:rPr>
          <w:rFonts w:ascii="Times New Roman" w:hAnsi="Times New Roman" w:eastAsia="方正仿宋_GBK" w:cs="Times New Roman"/>
          <w:sz w:val="32"/>
          <w:szCs w:val="32"/>
        </w:rPr>
      </w:pPr>
    </w:p>
    <w:p w14:paraId="4E50E70D">
      <w:pPr>
        <w:pStyle w:val="13"/>
        <w:ind w:left="0" w:leftChars="0" w:firstLine="0" w:firstLineChars="0"/>
        <w:rPr>
          <w:rFonts w:ascii="Times New Roman" w:hAnsi="Times New Roman" w:eastAsia="方正仿宋_GBK" w:cs="Times New Roman"/>
          <w:sz w:val="32"/>
          <w:szCs w:val="32"/>
        </w:rPr>
      </w:pPr>
    </w:p>
    <w:p w14:paraId="3C354D6D">
      <w:pPr>
        <w:pStyle w:val="13"/>
        <w:ind w:left="0" w:leftChars="0" w:firstLine="0" w:firstLineChars="0"/>
        <w:rPr>
          <w:rFonts w:ascii="Times New Roman" w:hAnsi="Times New Roman" w:eastAsia="方正仿宋_GBK" w:cs="Times New Roman"/>
          <w:sz w:val="32"/>
          <w:szCs w:val="32"/>
        </w:rPr>
      </w:pPr>
    </w:p>
    <w:p w14:paraId="7111E788">
      <w:pPr>
        <w:pStyle w:val="13"/>
        <w:ind w:left="0" w:leftChars="0" w:firstLine="0" w:firstLineChars="0"/>
        <w:rPr>
          <w:rFonts w:ascii="Times New Roman" w:hAnsi="Times New Roman" w:eastAsia="方正仿宋_GBK" w:cs="Times New Roman"/>
          <w:sz w:val="32"/>
          <w:szCs w:val="32"/>
        </w:rPr>
      </w:pPr>
    </w:p>
    <w:p w14:paraId="091B29A7">
      <w:pPr>
        <w:pStyle w:val="13"/>
        <w:ind w:left="0" w:leftChars="0" w:firstLine="0" w:firstLineChars="0"/>
        <w:rPr>
          <w:rFonts w:hint="eastAsia" w:ascii="方正仿宋_GBK" w:hAnsi="方正仿宋_GBK" w:eastAsia="方正仿宋_GBK" w:cs="方正仿宋_GBK"/>
          <w:sz w:val="21"/>
          <w:szCs w:val="21"/>
        </w:rPr>
      </w:pPr>
    </w:p>
    <w:p w14:paraId="087BFAD6">
      <w:pPr>
        <w:pStyle w:val="13"/>
        <w:ind w:left="0" w:leftChars="0" w:firstLine="0" w:firstLineChars="0"/>
        <w:rPr>
          <w:rFonts w:hint="eastAsia" w:ascii="方正仿宋_GBK" w:hAnsi="方正仿宋_GBK" w:eastAsia="方正仿宋_GBK" w:cs="方正仿宋_GBK"/>
          <w:sz w:val="21"/>
          <w:szCs w:val="21"/>
        </w:rPr>
      </w:pPr>
    </w:p>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embedRegular r:id="rId1" w:fontKey="{FA5C76DE-3C00-4CCF-B953-75A82C474C40}"/>
  </w:font>
  <w:font w:name="方正仿宋_GBK">
    <w:panose1 w:val="03000509000000000000"/>
    <w:charset w:val="86"/>
    <w:family w:val="script"/>
    <w:pitch w:val="default"/>
    <w:sig w:usb0="00000001" w:usb1="080E0000" w:usb2="00000000" w:usb3="00000000" w:csb0="00040000" w:csb1="00000000"/>
    <w:embedRegular r:id="rId2" w:fontKey="{694335F7-83AC-46D4-A34F-E4B8815BA707}"/>
  </w:font>
  <w:font w:name="方正黑体_GBK">
    <w:panose1 w:val="03000509000000000000"/>
    <w:charset w:val="86"/>
    <w:family w:val="script"/>
    <w:pitch w:val="default"/>
    <w:sig w:usb0="00000001" w:usb1="080E0000" w:usb2="00000000" w:usb3="00000000" w:csb0="00040000" w:csb1="00000000"/>
    <w:embedRegular r:id="rId3" w:fontKey="{BB41BF6F-6815-492F-A5A9-8B8A791357D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MwMmQ3N2QwZGUwMjg2NWJiNzA2YTY0ZTQ2MmQwNzQifQ=="/>
  </w:docVars>
  <w:rsids>
    <w:rsidRoot w:val="00793B26"/>
    <w:rsid w:val="000000B6"/>
    <w:rsid w:val="000004C9"/>
    <w:rsid w:val="000009B2"/>
    <w:rsid w:val="00000F3C"/>
    <w:rsid w:val="0000120C"/>
    <w:rsid w:val="00001A6A"/>
    <w:rsid w:val="000022F5"/>
    <w:rsid w:val="00002741"/>
    <w:rsid w:val="0000309E"/>
    <w:rsid w:val="000030C8"/>
    <w:rsid w:val="00003653"/>
    <w:rsid w:val="00003FD8"/>
    <w:rsid w:val="00005133"/>
    <w:rsid w:val="000052D4"/>
    <w:rsid w:val="000052DC"/>
    <w:rsid w:val="000058BF"/>
    <w:rsid w:val="0000596A"/>
    <w:rsid w:val="00005C7C"/>
    <w:rsid w:val="00005F24"/>
    <w:rsid w:val="00006576"/>
    <w:rsid w:val="00006A5F"/>
    <w:rsid w:val="0000740F"/>
    <w:rsid w:val="00007553"/>
    <w:rsid w:val="00007883"/>
    <w:rsid w:val="000101BF"/>
    <w:rsid w:val="0001029F"/>
    <w:rsid w:val="000117D9"/>
    <w:rsid w:val="000128FD"/>
    <w:rsid w:val="0001371A"/>
    <w:rsid w:val="00013CE0"/>
    <w:rsid w:val="00013DEB"/>
    <w:rsid w:val="00014C42"/>
    <w:rsid w:val="0001579F"/>
    <w:rsid w:val="00015D24"/>
    <w:rsid w:val="00016194"/>
    <w:rsid w:val="00017057"/>
    <w:rsid w:val="00020341"/>
    <w:rsid w:val="000213B1"/>
    <w:rsid w:val="00021AEF"/>
    <w:rsid w:val="00022E98"/>
    <w:rsid w:val="000230F3"/>
    <w:rsid w:val="000231CD"/>
    <w:rsid w:val="000235EA"/>
    <w:rsid w:val="000239CF"/>
    <w:rsid w:val="00023D1A"/>
    <w:rsid w:val="00023DFC"/>
    <w:rsid w:val="00024212"/>
    <w:rsid w:val="000243B8"/>
    <w:rsid w:val="00024899"/>
    <w:rsid w:val="00024E59"/>
    <w:rsid w:val="000265A8"/>
    <w:rsid w:val="00026801"/>
    <w:rsid w:val="00026ECE"/>
    <w:rsid w:val="0002770F"/>
    <w:rsid w:val="00027FEF"/>
    <w:rsid w:val="000300F4"/>
    <w:rsid w:val="000301D1"/>
    <w:rsid w:val="000305CA"/>
    <w:rsid w:val="0003087F"/>
    <w:rsid w:val="0003139E"/>
    <w:rsid w:val="00031509"/>
    <w:rsid w:val="000320BA"/>
    <w:rsid w:val="000321BC"/>
    <w:rsid w:val="000336D2"/>
    <w:rsid w:val="000336F9"/>
    <w:rsid w:val="00033CBB"/>
    <w:rsid w:val="0003496B"/>
    <w:rsid w:val="00034D2D"/>
    <w:rsid w:val="00035647"/>
    <w:rsid w:val="000357E5"/>
    <w:rsid w:val="000370AE"/>
    <w:rsid w:val="000371C6"/>
    <w:rsid w:val="0003771C"/>
    <w:rsid w:val="000378CA"/>
    <w:rsid w:val="0003792F"/>
    <w:rsid w:val="0004108D"/>
    <w:rsid w:val="000414A9"/>
    <w:rsid w:val="000419E8"/>
    <w:rsid w:val="00041B58"/>
    <w:rsid w:val="00041DE3"/>
    <w:rsid w:val="00042BA8"/>
    <w:rsid w:val="00043090"/>
    <w:rsid w:val="000432F2"/>
    <w:rsid w:val="00043380"/>
    <w:rsid w:val="00044064"/>
    <w:rsid w:val="000441A9"/>
    <w:rsid w:val="00044723"/>
    <w:rsid w:val="000453D4"/>
    <w:rsid w:val="000455BB"/>
    <w:rsid w:val="00045F01"/>
    <w:rsid w:val="00045F5E"/>
    <w:rsid w:val="00046142"/>
    <w:rsid w:val="00046AB9"/>
    <w:rsid w:val="00046B77"/>
    <w:rsid w:val="00047027"/>
    <w:rsid w:val="00047519"/>
    <w:rsid w:val="00047555"/>
    <w:rsid w:val="000479A3"/>
    <w:rsid w:val="00047E7A"/>
    <w:rsid w:val="000510BC"/>
    <w:rsid w:val="0005113A"/>
    <w:rsid w:val="00051E38"/>
    <w:rsid w:val="0005210D"/>
    <w:rsid w:val="000521A5"/>
    <w:rsid w:val="00052ADE"/>
    <w:rsid w:val="00052FB9"/>
    <w:rsid w:val="000532D7"/>
    <w:rsid w:val="00053A21"/>
    <w:rsid w:val="00053A6B"/>
    <w:rsid w:val="00053A9F"/>
    <w:rsid w:val="00054069"/>
    <w:rsid w:val="00054162"/>
    <w:rsid w:val="00054A17"/>
    <w:rsid w:val="00055A42"/>
    <w:rsid w:val="00055E39"/>
    <w:rsid w:val="00055FAC"/>
    <w:rsid w:val="00056C5F"/>
    <w:rsid w:val="00056EA0"/>
    <w:rsid w:val="00056F30"/>
    <w:rsid w:val="000575C5"/>
    <w:rsid w:val="00057861"/>
    <w:rsid w:val="0006032E"/>
    <w:rsid w:val="00060855"/>
    <w:rsid w:val="00060B4A"/>
    <w:rsid w:val="000612CB"/>
    <w:rsid w:val="00062369"/>
    <w:rsid w:val="000624BC"/>
    <w:rsid w:val="000625BC"/>
    <w:rsid w:val="0006280B"/>
    <w:rsid w:val="00062D19"/>
    <w:rsid w:val="00063144"/>
    <w:rsid w:val="00063546"/>
    <w:rsid w:val="000650D6"/>
    <w:rsid w:val="000651E5"/>
    <w:rsid w:val="00065A3B"/>
    <w:rsid w:val="0006659B"/>
    <w:rsid w:val="0006676A"/>
    <w:rsid w:val="00067548"/>
    <w:rsid w:val="00067BCD"/>
    <w:rsid w:val="00067E9F"/>
    <w:rsid w:val="00067F5B"/>
    <w:rsid w:val="000700A9"/>
    <w:rsid w:val="00070278"/>
    <w:rsid w:val="0007043E"/>
    <w:rsid w:val="00070A5E"/>
    <w:rsid w:val="00070BB4"/>
    <w:rsid w:val="00070D1B"/>
    <w:rsid w:val="00070D9D"/>
    <w:rsid w:val="00071328"/>
    <w:rsid w:val="00071343"/>
    <w:rsid w:val="00071484"/>
    <w:rsid w:val="00071C88"/>
    <w:rsid w:val="0007229C"/>
    <w:rsid w:val="00072632"/>
    <w:rsid w:val="000728FC"/>
    <w:rsid w:val="000731BC"/>
    <w:rsid w:val="00073426"/>
    <w:rsid w:val="00073858"/>
    <w:rsid w:val="00073969"/>
    <w:rsid w:val="00074818"/>
    <w:rsid w:val="00074819"/>
    <w:rsid w:val="00074C9D"/>
    <w:rsid w:val="00075D04"/>
    <w:rsid w:val="000763D5"/>
    <w:rsid w:val="000765FB"/>
    <w:rsid w:val="0007728A"/>
    <w:rsid w:val="00080480"/>
    <w:rsid w:val="0008195F"/>
    <w:rsid w:val="00082575"/>
    <w:rsid w:val="00082DA1"/>
    <w:rsid w:val="00082F21"/>
    <w:rsid w:val="00083085"/>
    <w:rsid w:val="00083538"/>
    <w:rsid w:val="0008374D"/>
    <w:rsid w:val="000843B8"/>
    <w:rsid w:val="000845E4"/>
    <w:rsid w:val="000849BD"/>
    <w:rsid w:val="00084A3D"/>
    <w:rsid w:val="00084CC8"/>
    <w:rsid w:val="00085567"/>
    <w:rsid w:val="00085A1B"/>
    <w:rsid w:val="00086252"/>
    <w:rsid w:val="00086AB3"/>
    <w:rsid w:val="000870BA"/>
    <w:rsid w:val="00087942"/>
    <w:rsid w:val="000902A1"/>
    <w:rsid w:val="00090EED"/>
    <w:rsid w:val="00091862"/>
    <w:rsid w:val="00091AFE"/>
    <w:rsid w:val="000928EE"/>
    <w:rsid w:val="00093289"/>
    <w:rsid w:val="000938A1"/>
    <w:rsid w:val="00093A7F"/>
    <w:rsid w:val="00093FAA"/>
    <w:rsid w:val="00094016"/>
    <w:rsid w:val="00094576"/>
    <w:rsid w:val="0009473B"/>
    <w:rsid w:val="000958BA"/>
    <w:rsid w:val="00095D40"/>
    <w:rsid w:val="00095D9C"/>
    <w:rsid w:val="00097203"/>
    <w:rsid w:val="00097364"/>
    <w:rsid w:val="0009770A"/>
    <w:rsid w:val="000978BD"/>
    <w:rsid w:val="00097D2D"/>
    <w:rsid w:val="000A0C00"/>
    <w:rsid w:val="000A13D8"/>
    <w:rsid w:val="000A1DA1"/>
    <w:rsid w:val="000A261C"/>
    <w:rsid w:val="000A281A"/>
    <w:rsid w:val="000A363C"/>
    <w:rsid w:val="000A38C2"/>
    <w:rsid w:val="000A3E0F"/>
    <w:rsid w:val="000A53FF"/>
    <w:rsid w:val="000A55CE"/>
    <w:rsid w:val="000A64CE"/>
    <w:rsid w:val="000A74EA"/>
    <w:rsid w:val="000B0DE3"/>
    <w:rsid w:val="000B0F8A"/>
    <w:rsid w:val="000B16B3"/>
    <w:rsid w:val="000B2C4C"/>
    <w:rsid w:val="000B2E18"/>
    <w:rsid w:val="000B308E"/>
    <w:rsid w:val="000B37E0"/>
    <w:rsid w:val="000B39C1"/>
    <w:rsid w:val="000B3E79"/>
    <w:rsid w:val="000B40E1"/>
    <w:rsid w:val="000B4377"/>
    <w:rsid w:val="000B4EE2"/>
    <w:rsid w:val="000B5FA0"/>
    <w:rsid w:val="000B6595"/>
    <w:rsid w:val="000B67D2"/>
    <w:rsid w:val="000B6DD0"/>
    <w:rsid w:val="000B70E1"/>
    <w:rsid w:val="000B7B70"/>
    <w:rsid w:val="000C0109"/>
    <w:rsid w:val="000C065D"/>
    <w:rsid w:val="000C0C61"/>
    <w:rsid w:val="000C2612"/>
    <w:rsid w:val="000C2630"/>
    <w:rsid w:val="000C2815"/>
    <w:rsid w:val="000C2C56"/>
    <w:rsid w:val="000C2C86"/>
    <w:rsid w:val="000C2D16"/>
    <w:rsid w:val="000C3326"/>
    <w:rsid w:val="000C353C"/>
    <w:rsid w:val="000C364E"/>
    <w:rsid w:val="000C3690"/>
    <w:rsid w:val="000C3907"/>
    <w:rsid w:val="000C42EC"/>
    <w:rsid w:val="000C431E"/>
    <w:rsid w:val="000C4559"/>
    <w:rsid w:val="000C49FD"/>
    <w:rsid w:val="000C4A9A"/>
    <w:rsid w:val="000C6229"/>
    <w:rsid w:val="000C6956"/>
    <w:rsid w:val="000C6A08"/>
    <w:rsid w:val="000D0273"/>
    <w:rsid w:val="000D0E59"/>
    <w:rsid w:val="000D1938"/>
    <w:rsid w:val="000D2701"/>
    <w:rsid w:val="000D29CB"/>
    <w:rsid w:val="000D2BEE"/>
    <w:rsid w:val="000D3035"/>
    <w:rsid w:val="000D3A63"/>
    <w:rsid w:val="000D3EEE"/>
    <w:rsid w:val="000D4D50"/>
    <w:rsid w:val="000D5987"/>
    <w:rsid w:val="000D5FD5"/>
    <w:rsid w:val="000D6C45"/>
    <w:rsid w:val="000E0390"/>
    <w:rsid w:val="000E06A4"/>
    <w:rsid w:val="000E22B0"/>
    <w:rsid w:val="000E255B"/>
    <w:rsid w:val="000E2D4B"/>
    <w:rsid w:val="000E2EF8"/>
    <w:rsid w:val="000E305E"/>
    <w:rsid w:val="000E32F8"/>
    <w:rsid w:val="000E4EDA"/>
    <w:rsid w:val="000E5377"/>
    <w:rsid w:val="000E56E7"/>
    <w:rsid w:val="000E572E"/>
    <w:rsid w:val="000E5D8F"/>
    <w:rsid w:val="000E633D"/>
    <w:rsid w:val="000E71F5"/>
    <w:rsid w:val="000E76FD"/>
    <w:rsid w:val="000F15FC"/>
    <w:rsid w:val="000F25A7"/>
    <w:rsid w:val="000F2C53"/>
    <w:rsid w:val="000F4779"/>
    <w:rsid w:val="000F5343"/>
    <w:rsid w:val="000F56F1"/>
    <w:rsid w:val="000F6502"/>
    <w:rsid w:val="000F669C"/>
    <w:rsid w:val="000F6A0E"/>
    <w:rsid w:val="000F6C97"/>
    <w:rsid w:val="000F6F64"/>
    <w:rsid w:val="000F7069"/>
    <w:rsid w:val="000F7801"/>
    <w:rsid w:val="000F7C70"/>
    <w:rsid w:val="0010042F"/>
    <w:rsid w:val="00100ABD"/>
    <w:rsid w:val="00101AD0"/>
    <w:rsid w:val="00101C72"/>
    <w:rsid w:val="00101DF1"/>
    <w:rsid w:val="00101FF7"/>
    <w:rsid w:val="00102188"/>
    <w:rsid w:val="00102E7B"/>
    <w:rsid w:val="00102F14"/>
    <w:rsid w:val="00103539"/>
    <w:rsid w:val="001035C1"/>
    <w:rsid w:val="001038DC"/>
    <w:rsid w:val="001040D0"/>
    <w:rsid w:val="001042AB"/>
    <w:rsid w:val="001045A1"/>
    <w:rsid w:val="00104685"/>
    <w:rsid w:val="001046F3"/>
    <w:rsid w:val="0010478F"/>
    <w:rsid w:val="0010550F"/>
    <w:rsid w:val="00105E09"/>
    <w:rsid w:val="00106457"/>
    <w:rsid w:val="0010729F"/>
    <w:rsid w:val="00107EDA"/>
    <w:rsid w:val="00110179"/>
    <w:rsid w:val="0011060B"/>
    <w:rsid w:val="001106F9"/>
    <w:rsid w:val="0011107A"/>
    <w:rsid w:val="001110DF"/>
    <w:rsid w:val="0011225F"/>
    <w:rsid w:val="00112771"/>
    <w:rsid w:val="00112CE7"/>
    <w:rsid w:val="00112DE8"/>
    <w:rsid w:val="00113C38"/>
    <w:rsid w:val="00113FD7"/>
    <w:rsid w:val="001149EF"/>
    <w:rsid w:val="001152A6"/>
    <w:rsid w:val="001155AB"/>
    <w:rsid w:val="00115618"/>
    <w:rsid w:val="00115CFB"/>
    <w:rsid w:val="00116B47"/>
    <w:rsid w:val="00117071"/>
    <w:rsid w:val="001172BA"/>
    <w:rsid w:val="00117782"/>
    <w:rsid w:val="001177B7"/>
    <w:rsid w:val="001209F5"/>
    <w:rsid w:val="00120B8B"/>
    <w:rsid w:val="00121475"/>
    <w:rsid w:val="0012191F"/>
    <w:rsid w:val="00121BAF"/>
    <w:rsid w:val="0012287F"/>
    <w:rsid w:val="00122CD8"/>
    <w:rsid w:val="00122E23"/>
    <w:rsid w:val="0012362D"/>
    <w:rsid w:val="0012371E"/>
    <w:rsid w:val="00123C46"/>
    <w:rsid w:val="00123CE7"/>
    <w:rsid w:val="0012400C"/>
    <w:rsid w:val="00124414"/>
    <w:rsid w:val="00124433"/>
    <w:rsid w:val="00124898"/>
    <w:rsid w:val="00124A68"/>
    <w:rsid w:val="00124A8F"/>
    <w:rsid w:val="001254FA"/>
    <w:rsid w:val="00125D77"/>
    <w:rsid w:val="001266D3"/>
    <w:rsid w:val="001271FC"/>
    <w:rsid w:val="001274E2"/>
    <w:rsid w:val="0012782B"/>
    <w:rsid w:val="00127CF0"/>
    <w:rsid w:val="00127DFE"/>
    <w:rsid w:val="00127FBF"/>
    <w:rsid w:val="0013050D"/>
    <w:rsid w:val="0013121E"/>
    <w:rsid w:val="00131E36"/>
    <w:rsid w:val="00132437"/>
    <w:rsid w:val="00132DE9"/>
    <w:rsid w:val="00133521"/>
    <w:rsid w:val="00133784"/>
    <w:rsid w:val="00134C22"/>
    <w:rsid w:val="001353C3"/>
    <w:rsid w:val="00135813"/>
    <w:rsid w:val="00135A86"/>
    <w:rsid w:val="001368F7"/>
    <w:rsid w:val="00136967"/>
    <w:rsid w:val="00136D62"/>
    <w:rsid w:val="001411A8"/>
    <w:rsid w:val="0014140D"/>
    <w:rsid w:val="00141B1E"/>
    <w:rsid w:val="00141F95"/>
    <w:rsid w:val="0014232E"/>
    <w:rsid w:val="00142A75"/>
    <w:rsid w:val="00142C4D"/>
    <w:rsid w:val="00142FAF"/>
    <w:rsid w:val="00144F4B"/>
    <w:rsid w:val="001455A7"/>
    <w:rsid w:val="001457A9"/>
    <w:rsid w:val="001459CC"/>
    <w:rsid w:val="00145C43"/>
    <w:rsid w:val="00145C80"/>
    <w:rsid w:val="00145E84"/>
    <w:rsid w:val="00146CE6"/>
    <w:rsid w:val="00146D71"/>
    <w:rsid w:val="00146FEE"/>
    <w:rsid w:val="001471F0"/>
    <w:rsid w:val="00147877"/>
    <w:rsid w:val="0014797F"/>
    <w:rsid w:val="001500B9"/>
    <w:rsid w:val="00150227"/>
    <w:rsid w:val="00150B37"/>
    <w:rsid w:val="00150BE0"/>
    <w:rsid w:val="0015213C"/>
    <w:rsid w:val="00152311"/>
    <w:rsid w:val="001524F7"/>
    <w:rsid w:val="00152FDA"/>
    <w:rsid w:val="001539EE"/>
    <w:rsid w:val="0015413E"/>
    <w:rsid w:val="0015422D"/>
    <w:rsid w:val="001542C0"/>
    <w:rsid w:val="00154559"/>
    <w:rsid w:val="00155694"/>
    <w:rsid w:val="001556CA"/>
    <w:rsid w:val="00155C26"/>
    <w:rsid w:val="00155E2B"/>
    <w:rsid w:val="00155ED1"/>
    <w:rsid w:val="00156747"/>
    <w:rsid w:val="00156E3F"/>
    <w:rsid w:val="001573C4"/>
    <w:rsid w:val="001573F7"/>
    <w:rsid w:val="00157BE9"/>
    <w:rsid w:val="00157E3B"/>
    <w:rsid w:val="00160CD6"/>
    <w:rsid w:val="0016189A"/>
    <w:rsid w:val="00161985"/>
    <w:rsid w:val="00161DFA"/>
    <w:rsid w:val="001629DB"/>
    <w:rsid w:val="001634FD"/>
    <w:rsid w:val="00163C0D"/>
    <w:rsid w:val="0016410A"/>
    <w:rsid w:val="001652D6"/>
    <w:rsid w:val="001657B3"/>
    <w:rsid w:val="00165FDB"/>
    <w:rsid w:val="001660CC"/>
    <w:rsid w:val="001664FB"/>
    <w:rsid w:val="00166B6A"/>
    <w:rsid w:val="00167326"/>
    <w:rsid w:val="001673AF"/>
    <w:rsid w:val="0017049E"/>
    <w:rsid w:val="00170920"/>
    <w:rsid w:val="00170AE3"/>
    <w:rsid w:val="00171983"/>
    <w:rsid w:val="00171DB8"/>
    <w:rsid w:val="00172083"/>
    <w:rsid w:val="001720C5"/>
    <w:rsid w:val="00172466"/>
    <w:rsid w:val="00172BC9"/>
    <w:rsid w:val="00172F83"/>
    <w:rsid w:val="0017434A"/>
    <w:rsid w:val="00174957"/>
    <w:rsid w:val="001757CD"/>
    <w:rsid w:val="00176041"/>
    <w:rsid w:val="0017613C"/>
    <w:rsid w:val="001761F9"/>
    <w:rsid w:val="0017654E"/>
    <w:rsid w:val="00176602"/>
    <w:rsid w:val="0017730C"/>
    <w:rsid w:val="00177734"/>
    <w:rsid w:val="001802DD"/>
    <w:rsid w:val="00181A69"/>
    <w:rsid w:val="00181EDC"/>
    <w:rsid w:val="00182662"/>
    <w:rsid w:val="0018266C"/>
    <w:rsid w:val="001835AD"/>
    <w:rsid w:val="001841CA"/>
    <w:rsid w:val="00187456"/>
    <w:rsid w:val="001908B8"/>
    <w:rsid w:val="001909F4"/>
    <w:rsid w:val="00191B41"/>
    <w:rsid w:val="00191C54"/>
    <w:rsid w:val="00191D9C"/>
    <w:rsid w:val="00191DDE"/>
    <w:rsid w:val="00193CF2"/>
    <w:rsid w:val="001942C3"/>
    <w:rsid w:val="001944DB"/>
    <w:rsid w:val="00194DD3"/>
    <w:rsid w:val="00195761"/>
    <w:rsid w:val="001958ED"/>
    <w:rsid w:val="00195C39"/>
    <w:rsid w:val="00195EF1"/>
    <w:rsid w:val="00195F0B"/>
    <w:rsid w:val="0019623A"/>
    <w:rsid w:val="001969D8"/>
    <w:rsid w:val="0019760A"/>
    <w:rsid w:val="001A00A0"/>
    <w:rsid w:val="001A13D0"/>
    <w:rsid w:val="001A2DB5"/>
    <w:rsid w:val="001A3882"/>
    <w:rsid w:val="001A390A"/>
    <w:rsid w:val="001A3FE4"/>
    <w:rsid w:val="001A6248"/>
    <w:rsid w:val="001A647F"/>
    <w:rsid w:val="001A76A9"/>
    <w:rsid w:val="001A7B93"/>
    <w:rsid w:val="001B025D"/>
    <w:rsid w:val="001B0997"/>
    <w:rsid w:val="001B0CEB"/>
    <w:rsid w:val="001B0DCE"/>
    <w:rsid w:val="001B0F05"/>
    <w:rsid w:val="001B0F43"/>
    <w:rsid w:val="001B138A"/>
    <w:rsid w:val="001B147E"/>
    <w:rsid w:val="001B1637"/>
    <w:rsid w:val="001B1EDD"/>
    <w:rsid w:val="001B2395"/>
    <w:rsid w:val="001B4459"/>
    <w:rsid w:val="001B4F26"/>
    <w:rsid w:val="001B5AC7"/>
    <w:rsid w:val="001B69CB"/>
    <w:rsid w:val="001B6C16"/>
    <w:rsid w:val="001B6E13"/>
    <w:rsid w:val="001C086B"/>
    <w:rsid w:val="001C0CB1"/>
    <w:rsid w:val="001C128E"/>
    <w:rsid w:val="001C1723"/>
    <w:rsid w:val="001C211E"/>
    <w:rsid w:val="001C2273"/>
    <w:rsid w:val="001C23A7"/>
    <w:rsid w:val="001C28FF"/>
    <w:rsid w:val="001C29E3"/>
    <w:rsid w:val="001C42F5"/>
    <w:rsid w:val="001C4B8D"/>
    <w:rsid w:val="001C4FF1"/>
    <w:rsid w:val="001C54BD"/>
    <w:rsid w:val="001C5A03"/>
    <w:rsid w:val="001C7208"/>
    <w:rsid w:val="001D0481"/>
    <w:rsid w:val="001D14B2"/>
    <w:rsid w:val="001D18C3"/>
    <w:rsid w:val="001D233F"/>
    <w:rsid w:val="001D2535"/>
    <w:rsid w:val="001D35A4"/>
    <w:rsid w:val="001D3CFE"/>
    <w:rsid w:val="001D45AE"/>
    <w:rsid w:val="001D4819"/>
    <w:rsid w:val="001D4985"/>
    <w:rsid w:val="001D4A77"/>
    <w:rsid w:val="001D4AC9"/>
    <w:rsid w:val="001D4E0C"/>
    <w:rsid w:val="001D4E8D"/>
    <w:rsid w:val="001D57CF"/>
    <w:rsid w:val="001D6BD4"/>
    <w:rsid w:val="001D7BD5"/>
    <w:rsid w:val="001E0F1D"/>
    <w:rsid w:val="001E1165"/>
    <w:rsid w:val="001E1C70"/>
    <w:rsid w:val="001E1F96"/>
    <w:rsid w:val="001E2FB7"/>
    <w:rsid w:val="001E35AB"/>
    <w:rsid w:val="001E3FCD"/>
    <w:rsid w:val="001E40E6"/>
    <w:rsid w:val="001E4638"/>
    <w:rsid w:val="001E5239"/>
    <w:rsid w:val="001E53C4"/>
    <w:rsid w:val="001E571F"/>
    <w:rsid w:val="001E5EDC"/>
    <w:rsid w:val="001E6FE9"/>
    <w:rsid w:val="001E7777"/>
    <w:rsid w:val="001F02C5"/>
    <w:rsid w:val="001F385E"/>
    <w:rsid w:val="001F4F5C"/>
    <w:rsid w:val="001F4FD5"/>
    <w:rsid w:val="001F5151"/>
    <w:rsid w:val="001F5249"/>
    <w:rsid w:val="001F5E80"/>
    <w:rsid w:val="001F6930"/>
    <w:rsid w:val="001F6C07"/>
    <w:rsid w:val="001F70B9"/>
    <w:rsid w:val="001F7293"/>
    <w:rsid w:val="001F791E"/>
    <w:rsid w:val="001F7D5E"/>
    <w:rsid w:val="002003A2"/>
    <w:rsid w:val="002006CC"/>
    <w:rsid w:val="002032D6"/>
    <w:rsid w:val="00203FF5"/>
    <w:rsid w:val="00205741"/>
    <w:rsid w:val="00206FB8"/>
    <w:rsid w:val="0020710A"/>
    <w:rsid w:val="00207CCB"/>
    <w:rsid w:val="00210071"/>
    <w:rsid w:val="002109C2"/>
    <w:rsid w:val="00210BE8"/>
    <w:rsid w:val="00210D1C"/>
    <w:rsid w:val="00211567"/>
    <w:rsid w:val="002116C0"/>
    <w:rsid w:val="00211B47"/>
    <w:rsid w:val="00211D76"/>
    <w:rsid w:val="00211ECD"/>
    <w:rsid w:val="00212E7C"/>
    <w:rsid w:val="00213325"/>
    <w:rsid w:val="0021341A"/>
    <w:rsid w:val="0021365E"/>
    <w:rsid w:val="002139C0"/>
    <w:rsid w:val="00214940"/>
    <w:rsid w:val="00215FC4"/>
    <w:rsid w:val="00216B96"/>
    <w:rsid w:val="00220931"/>
    <w:rsid w:val="00220AA1"/>
    <w:rsid w:val="00220C8F"/>
    <w:rsid w:val="00220F38"/>
    <w:rsid w:val="00220FE9"/>
    <w:rsid w:val="002225AA"/>
    <w:rsid w:val="00222853"/>
    <w:rsid w:val="00222B35"/>
    <w:rsid w:val="002234B5"/>
    <w:rsid w:val="00223585"/>
    <w:rsid w:val="00223745"/>
    <w:rsid w:val="00224212"/>
    <w:rsid w:val="00225718"/>
    <w:rsid w:val="00226804"/>
    <w:rsid w:val="00227639"/>
    <w:rsid w:val="002309C3"/>
    <w:rsid w:val="002314EF"/>
    <w:rsid w:val="00231C6A"/>
    <w:rsid w:val="00233A32"/>
    <w:rsid w:val="00233F4A"/>
    <w:rsid w:val="00233F7F"/>
    <w:rsid w:val="00234331"/>
    <w:rsid w:val="002352AD"/>
    <w:rsid w:val="00235D4E"/>
    <w:rsid w:val="0023624E"/>
    <w:rsid w:val="00237401"/>
    <w:rsid w:val="0023761E"/>
    <w:rsid w:val="002377A5"/>
    <w:rsid w:val="00240C03"/>
    <w:rsid w:val="0024164B"/>
    <w:rsid w:val="002417C1"/>
    <w:rsid w:val="00241C7F"/>
    <w:rsid w:val="00241E6A"/>
    <w:rsid w:val="002424F6"/>
    <w:rsid w:val="002425F2"/>
    <w:rsid w:val="002426A5"/>
    <w:rsid w:val="00242E33"/>
    <w:rsid w:val="00242E5C"/>
    <w:rsid w:val="002438BB"/>
    <w:rsid w:val="002444FF"/>
    <w:rsid w:val="00245400"/>
    <w:rsid w:val="00245F69"/>
    <w:rsid w:val="0024618F"/>
    <w:rsid w:val="00246BFD"/>
    <w:rsid w:val="00247833"/>
    <w:rsid w:val="002479DE"/>
    <w:rsid w:val="0025002F"/>
    <w:rsid w:val="00250057"/>
    <w:rsid w:val="0025007C"/>
    <w:rsid w:val="00250189"/>
    <w:rsid w:val="002508D8"/>
    <w:rsid w:val="00250FE8"/>
    <w:rsid w:val="00251633"/>
    <w:rsid w:val="00251705"/>
    <w:rsid w:val="0025210E"/>
    <w:rsid w:val="00252EC0"/>
    <w:rsid w:val="00253767"/>
    <w:rsid w:val="00254381"/>
    <w:rsid w:val="002544A1"/>
    <w:rsid w:val="0025453A"/>
    <w:rsid w:val="00254A5C"/>
    <w:rsid w:val="00255052"/>
    <w:rsid w:val="00255346"/>
    <w:rsid w:val="00255EE8"/>
    <w:rsid w:val="00255F02"/>
    <w:rsid w:val="00256D71"/>
    <w:rsid w:val="00256EEA"/>
    <w:rsid w:val="00257189"/>
    <w:rsid w:val="00257B81"/>
    <w:rsid w:val="00257C50"/>
    <w:rsid w:val="00257CD0"/>
    <w:rsid w:val="00257DE6"/>
    <w:rsid w:val="00257F17"/>
    <w:rsid w:val="00260388"/>
    <w:rsid w:val="002607AF"/>
    <w:rsid w:val="00260D65"/>
    <w:rsid w:val="00261909"/>
    <w:rsid w:val="002637D5"/>
    <w:rsid w:val="002640C4"/>
    <w:rsid w:val="002641D1"/>
    <w:rsid w:val="00264C04"/>
    <w:rsid w:val="00265334"/>
    <w:rsid w:val="00265490"/>
    <w:rsid w:val="0026597B"/>
    <w:rsid w:val="0026642A"/>
    <w:rsid w:val="002674C1"/>
    <w:rsid w:val="00267C41"/>
    <w:rsid w:val="00267D8E"/>
    <w:rsid w:val="002704CA"/>
    <w:rsid w:val="00270AB9"/>
    <w:rsid w:val="00272054"/>
    <w:rsid w:val="002733E2"/>
    <w:rsid w:val="00273BA6"/>
    <w:rsid w:val="0027439D"/>
    <w:rsid w:val="00274EF2"/>
    <w:rsid w:val="00275096"/>
    <w:rsid w:val="00275BB7"/>
    <w:rsid w:val="00276C78"/>
    <w:rsid w:val="002772E4"/>
    <w:rsid w:val="0027735E"/>
    <w:rsid w:val="00277539"/>
    <w:rsid w:val="00277A55"/>
    <w:rsid w:val="00277D80"/>
    <w:rsid w:val="002801FD"/>
    <w:rsid w:val="00280549"/>
    <w:rsid w:val="002806ED"/>
    <w:rsid w:val="00280D5B"/>
    <w:rsid w:val="002813FB"/>
    <w:rsid w:val="00281771"/>
    <w:rsid w:val="00281963"/>
    <w:rsid w:val="00281C4B"/>
    <w:rsid w:val="00281C5E"/>
    <w:rsid w:val="0028239C"/>
    <w:rsid w:val="002835EA"/>
    <w:rsid w:val="00283740"/>
    <w:rsid w:val="00283F37"/>
    <w:rsid w:val="00284344"/>
    <w:rsid w:val="00284497"/>
    <w:rsid w:val="002848DD"/>
    <w:rsid w:val="00284A9E"/>
    <w:rsid w:val="00284F8B"/>
    <w:rsid w:val="00284FC2"/>
    <w:rsid w:val="00285439"/>
    <w:rsid w:val="00285BE5"/>
    <w:rsid w:val="002860CE"/>
    <w:rsid w:val="002861F2"/>
    <w:rsid w:val="00286880"/>
    <w:rsid w:val="00286F41"/>
    <w:rsid w:val="0028729D"/>
    <w:rsid w:val="0029038F"/>
    <w:rsid w:val="002907A5"/>
    <w:rsid w:val="00290DD5"/>
    <w:rsid w:val="0029181C"/>
    <w:rsid w:val="00291CE9"/>
    <w:rsid w:val="00292062"/>
    <w:rsid w:val="00293282"/>
    <w:rsid w:val="00293380"/>
    <w:rsid w:val="002940F8"/>
    <w:rsid w:val="002947A8"/>
    <w:rsid w:val="00294D4B"/>
    <w:rsid w:val="002964EF"/>
    <w:rsid w:val="00297B72"/>
    <w:rsid w:val="002A0051"/>
    <w:rsid w:val="002A0C30"/>
    <w:rsid w:val="002A0F62"/>
    <w:rsid w:val="002A1567"/>
    <w:rsid w:val="002A16A6"/>
    <w:rsid w:val="002A180C"/>
    <w:rsid w:val="002A1E10"/>
    <w:rsid w:val="002A2454"/>
    <w:rsid w:val="002A2919"/>
    <w:rsid w:val="002A353C"/>
    <w:rsid w:val="002A4292"/>
    <w:rsid w:val="002A4C56"/>
    <w:rsid w:val="002A5DC5"/>
    <w:rsid w:val="002A65F7"/>
    <w:rsid w:val="002A7FBF"/>
    <w:rsid w:val="002B0DC4"/>
    <w:rsid w:val="002B2F05"/>
    <w:rsid w:val="002B31CD"/>
    <w:rsid w:val="002B39DC"/>
    <w:rsid w:val="002B411A"/>
    <w:rsid w:val="002B41E2"/>
    <w:rsid w:val="002B439F"/>
    <w:rsid w:val="002B4CE7"/>
    <w:rsid w:val="002B50DC"/>
    <w:rsid w:val="002B633F"/>
    <w:rsid w:val="002B63C0"/>
    <w:rsid w:val="002B6C02"/>
    <w:rsid w:val="002B6D1B"/>
    <w:rsid w:val="002B709A"/>
    <w:rsid w:val="002C00F9"/>
    <w:rsid w:val="002C03F2"/>
    <w:rsid w:val="002C0CB2"/>
    <w:rsid w:val="002C0E55"/>
    <w:rsid w:val="002C1487"/>
    <w:rsid w:val="002C20F3"/>
    <w:rsid w:val="002C2268"/>
    <w:rsid w:val="002C2A73"/>
    <w:rsid w:val="002C3A61"/>
    <w:rsid w:val="002C3F60"/>
    <w:rsid w:val="002C42A3"/>
    <w:rsid w:val="002C4C85"/>
    <w:rsid w:val="002C4DEE"/>
    <w:rsid w:val="002C5AAC"/>
    <w:rsid w:val="002C6590"/>
    <w:rsid w:val="002D0294"/>
    <w:rsid w:val="002D03D3"/>
    <w:rsid w:val="002D047D"/>
    <w:rsid w:val="002D06DA"/>
    <w:rsid w:val="002D0878"/>
    <w:rsid w:val="002D0B0E"/>
    <w:rsid w:val="002D0B22"/>
    <w:rsid w:val="002D0B9D"/>
    <w:rsid w:val="002D0C37"/>
    <w:rsid w:val="002D2209"/>
    <w:rsid w:val="002D242B"/>
    <w:rsid w:val="002D2FCC"/>
    <w:rsid w:val="002D30F5"/>
    <w:rsid w:val="002D4017"/>
    <w:rsid w:val="002D44E4"/>
    <w:rsid w:val="002D49FD"/>
    <w:rsid w:val="002D4A44"/>
    <w:rsid w:val="002D54E6"/>
    <w:rsid w:val="002D6816"/>
    <w:rsid w:val="002D69CA"/>
    <w:rsid w:val="002D7A26"/>
    <w:rsid w:val="002E2679"/>
    <w:rsid w:val="002E2CEA"/>
    <w:rsid w:val="002E335A"/>
    <w:rsid w:val="002E37BB"/>
    <w:rsid w:val="002E40D8"/>
    <w:rsid w:val="002E4598"/>
    <w:rsid w:val="002E48B7"/>
    <w:rsid w:val="002E4907"/>
    <w:rsid w:val="002E6679"/>
    <w:rsid w:val="002E6A67"/>
    <w:rsid w:val="002E7326"/>
    <w:rsid w:val="002E77F3"/>
    <w:rsid w:val="002F02DC"/>
    <w:rsid w:val="002F0329"/>
    <w:rsid w:val="002F05A9"/>
    <w:rsid w:val="002F0829"/>
    <w:rsid w:val="002F0F64"/>
    <w:rsid w:val="002F2636"/>
    <w:rsid w:val="002F3136"/>
    <w:rsid w:val="002F322B"/>
    <w:rsid w:val="002F33F7"/>
    <w:rsid w:val="002F3464"/>
    <w:rsid w:val="002F4F5D"/>
    <w:rsid w:val="002F544E"/>
    <w:rsid w:val="002F6789"/>
    <w:rsid w:val="002F6AFF"/>
    <w:rsid w:val="002F6D22"/>
    <w:rsid w:val="002F7500"/>
    <w:rsid w:val="002F7A05"/>
    <w:rsid w:val="002F7CDA"/>
    <w:rsid w:val="00300685"/>
    <w:rsid w:val="0030118B"/>
    <w:rsid w:val="00301433"/>
    <w:rsid w:val="00301CD4"/>
    <w:rsid w:val="003022AB"/>
    <w:rsid w:val="00302554"/>
    <w:rsid w:val="00302BBA"/>
    <w:rsid w:val="00303167"/>
    <w:rsid w:val="00304E46"/>
    <w:rsid w:val="00305790"/>
    <w:rsid w:val="00306A61"/>
    <w:rsid w:val="00306D7B"/>
    <w:rsid w:val="00306ED5"/>
    <w:rsid w:val="003070AE"/>
    <w:rsid w:val="00311AC5"/>
    <w:rsid w:val="00312425"/>
    <w:rsid w:val="003130A0"/>
    <w:rsid w:val="00313307"/>
    <w:rsid w:val="0031344C"/>
    <w:rsid w:val="003135BE"/>
    <w:rsid w:val="003146C2"/>
    <w:rsid w:val="00315B30"/>
    <w:rsid w:val="0031609E"/>
    <w:rsid w:val="00317EB4"/>
    <w:rsid w:val="00320293"/>
    <w:rsid w:val="003202FE"/>
    <w:rsid w:val="00321BA1"/>
    <w:rsid w:val="00322017"/>
    <w:rsid w:val="00322929"/>
    <w:rsid w:val="00322995"/>
    <w:rsid w:val="00322EF7"/>
    <w:rsid w:val="0032357D"/>
    <w:rsid w:val="003237E4"/>
    <w:rsid w:val="00323FD3"/>
    <w:rsid w:val="00324292"/>
    <w:rsid w:val="003259D5"/>
    <w:rsid w:val="00325D81"/>
    <w:rsid w:val="003261FA"/>
    <w:rsid w:val="0032670A"/>
    <w:rsid w:val="00327EE1"/>
    <w:rsid w:val="003300CD"/>
    <w:rsid w:val="003306D8"/>
    <w:rsid w:val="00330A93"/>
    <w:rsid w:val="003311EB"/>
    <w:rsid w:val="003313AB"/>
    <w:rsid w:val="00332236"/>
    <w:rsid w:val="00332D40"/>
    <w:rsid w:val="00333C28"/>
    <w:rsid w:val="00333D00"/>
    <w:rsid w:val="00334165"/>
    <w:rsid w:val="003359B2"/>
    <w:rsid w:val="00335A95"/>
    <w:rsid w:val="00335D35"/>
    <w:rsid w:val="00335E68"/>
    <w:rsid w:val="00336082"/>
    <w:rsid w:val="00336485"/>
    <w:rsid w:val="00337095"/>
    <w:rsid w:val="00340465"/>
    <w:rsid w:val="00342535"/>
    <w:rsid w:val="00343565"/>
    <w:rsid w:val="003437FA"/>
    <w:rsid w:val="00343E21"/>
    <w:rsid w:val="0034453F"/>
    <w:rsid w:val="00345E1A"/>
    <w:rsid w:val="00345ED8"/>
    <w:rsid w:val="0034609A"/>
    <w:rsid w:val="0034699A"/>
    <w:rsid w:val="00346D9A"/>
    <w:rsid w:val="00346EA1"/>
    <w:rsid w:val="00350F1E"/>
    <w:rsid w:val="00351CF4"/>
    <w:rsid w:val="003535F2"/>
    <w:rsid w:val="0035394E"/>
    <w:rsid w:val="00353B32"/>
    <w:rsid w:val="00353F1F"/>
    <w:rsid w:val="0035539F"/>
    <w:rsid w:val="00355D97"/>
    <w:rsid w:val="00356EB1"/>
    <w:rsid w:val="0035702E"/>
    <w:rsid w:val="00357EDD"/>
    <w:rsid w:val="003601E3"/>
    <w:rsid w:val="00360A0E"/>
    <w:rsid w:val="00360B14"/>
    <w:rsid w:val="00360C7F"/>
    <w:rsid w:val="00361014"/>
    <w:rsid w:val="0036164E"/>
    <w:rsid w:val="00361905"/>
    <w:rsid w:val="0036190F"/>
    <w:rsid w:val="00361B9E"/>
    <w:rsid w:val="00361F48"/>
    <w:rsid w:val="0036201C"/>
    <w:rsid w:val="0036262E"/>
    <w:rsid w:val="0036313E"/>
    <w:rsid w:val="00363F7F"/>
    <w:rsid w:val="0036410B"/>
    <w:rsid w:val="00364295"/>
    <w:rsid w:val="0036485B"/>
    <w:rsid w:val="00365618"/>
    <w:rsid w:val="00366711"/>
    <w:rsid w:val="0036691E"/>
    <w:rsid w:val="00366E00"/>
    <w:rsid w:val="0037025B"/>
    <w:rsid w:val="0037119B"/>
    <w:rsid w:val="00373C1B"/>
    <w:rsid w:val="0037422E"/>
    <w:rsid w:val="0037437C"/>
    <w:rsid w:val="0037460F"/>
    <w:rsid w:val="0037478A"/>
    <w:rsid w:val="003753D3"/>
    <w:rsid w:val="0037614E"/>
    <w:rsid w:val="00376466"/>
    <w:rsid w:val="00376C67"/>
    <w:rsid w:val="00377566"/>
    <w:rsid w:val="00377740"/>
    <w:rsid w:val="00377EB6"/>
    <w:rsid w:val="003800C3"/>
    <w:rsid w:val="00381C75"/>
    <w:rsid w:val="003824FA"/>
    <w:rsid w:val="0038280A"/>
    <w:rsid w:val="00382899"/>
    <w:rsid w:val="00382DB9"/>
    <w:rsid w:val="00382FFF"/>
    <w:rsid w:val="00383155"/>
    <w:rsid w:val="003831A8"/>
    <w:rsid w:val="003832EA"/>
    <w:rsid w:val="00384154"/>
    <w:rsid w:val="0038518F"/>
    <w:rsid w:val="003852C0"/>
    <w:rsid w:val="00385C83"/>
    <w:rsid w:val="00386B26"/>
    <w:rsid w:val="00386C80"/>
    <w:rsid w:val="003911B7"/>
    <w:rsid w:val="00391302"/>
    <w:rsid w:val="00391E09"/>
    <w:rsid w:val="0039250C"/>
    <w:rsid w:val="00392A0C"/>
    <w:rsid w:val="003931F1"/>
    <w:rsid w:val="00393423"/>
    <w:rsid w:val="00394A6E"/>
    <w:rsid w:val="003950FD"/>
    <w:rsid w:val="0039578F"/>
    <w:rsid w:val="003958C2"/>
    <w:rsid w:val="003974E4"/>
    <w:rsid w:val="00397E5A"/>
    <w:rsid w:val="003A18F3"/>
    <w:rsid w:val="003A2085"/>
    <w:rsid w:val="003A33F4"/>
    <w:rsid w:val="003A341C"/>
    <w:rsid w:val="003A363A"/>
    <w:rsid w:val="003A3984"/>
    <w:rsid w:val="003A3AAA"/>
    <w:rsid w:val="003A42E2"/>
    <w:rsid w:val="003A4AE8"/>
    <w:rsid w:val="003A4D03"/>
    <w:rsid w:val="003A5906"/>
    <w:rsid w:val="003A5929"/>
    <w:rsid w:val="003A634B"/>
    <w:rsid w:val="003A64E9"/>
    <w:rsid w:val="003A73FF"/>
    <w:rsid w:val="003A7525"/>
    <w:rsid w:val="003A7744"/>
    <w:rsid w:val="003B05D0"/>
    <w:rsid w:val="003B06A3"/>
    <w:rsid w:val="003B095D"/>
    <w:rsid w:val="003B1235"/>
    <w:rsid w:val="003B18BD"/>
    <w:rsid w:val="003B1F1F"/>
    <w:rsid w:val="003B2C98"/>
    <w:rsid w:val="003B2CB9"/>
    <w:rsid w:val="003B2F16"/>
    <w:rsid w:val="003B36E1"/>
    <w:rsid w:val="003B437A"/>
    <w:rsid w:val="003B4583"/>
    <w:rsid w:val="003B4B44"/>
    <w:rsid w:val="003B5189"/>
    <w:rsid w:val="003B6D47"/>
    <w:rsid w:val="003B7A2E"/>
    <w:rsid w:val="003B7B26"/>
    <w:rsid w:val="003C08F6"/>
    <w:rsid w:val="003C09F4"/>
    <w:rsid w:val="003C102C"/>
    <w:rsid w:val="003C11CF"/>
    <w:rsid w:val="003C17E5"/>
    <w:rsid w:val="003C1F43"/>
    <w:rsid w:val="003C2E3B"/>
    <w:rsid w:val="003C4AD8"/>
    <w:rsid w:val="003C5032"/>
    <w:rsid w:val="003C60A7"/>
    <w:rsid w:val="003C6415"/>
    <w:rsid w:val="003D093C"/>
    <w:rsid w:val="003D1A8B"/>
    <w:rsid w:val="003D27D1"/>
    <w:rsid w:val="003D34DB"/>
    <w:rsid w:val="003D364C"/>
    <w:rsid w:val="003D3945"/>
    <w:rsid w:val="003D3C80"/>
    <w:rsid w:val="003D3DB9"/>
    <w:rsid w:val="003D4372"/>
    <w:rsid w:val="003D5EB3"/>
    <w:rsid w:val="003D6D15"/>
    <w:rsid w:val="003D715A"/>
    <w:rsid w:val="003D7835"/>
    <w:rsid w:val="003D7F5C"/>
    <w:rsid w:val="003E02B9"/>
    <w:rsid w:val="003E08B4"/>
    <w:rsid w:val="003E0E64"/>
    <w:rsid w:val="003E23F8"/>
    <w:rsid w:val="003E3467"/>
    <w:rsid w:val="003E391A"/>
    <w:rsid w:val="003E3AC0"/>
    <w:rsid w:val="003E409A"/>
    <w:rsid w:val="003E5F6E"/>
    <w:rsid w:val="003E70E5"/>
    <w:rsid w:val="003E7A85"/>
    <w:rsid w:val="003E7CBE"/>
    <w:rsid w:val="003F0010"/>
    <w:rsid w:val="003F04B0"/>
    <w:rsid w:val="003F08C0"/>
    <w:rsid w:val="003F0DF1"/>
    <w:rsid w:val="003F10CA"/>
    <w:rsid w:val="003F143D"/>
    <w:rsid w:val="003F16F4"/>
    <w:rsid w:val="003F1769"/>
    <w:rsid w:val="003F1DF0"/>
    <w:rsid w:val="003F2826"/>
    <w:rsid w:val="003F361F"/>
    <w:rsid w:val="003F3939"/>
    <w:rsid w:val="003F3BCB"/>
    <w:rsid w:val="003F42C6"/>
    <w:rsid w:val="003F4384"/>
    <w:rsid w:val="003F4B23"/>
    <w:rsid w:val="003F4DCE"/>
    <w:rsid w:val="003F4E75"/>
    <w:rsid w:val="003F4EDB"/>
    <w:rsid w:val="003F6163"/>
    <w:rsid w:val="00400AA9"/>
    <w:rsid w:val="00400B2B"/>
    <w:rsid w:val="00401403"/>
    <w:rsid w:val="0040203F"/>
    <w:rsid w:val="004020B4"/>
    <w:rsid w:val="00403861"/>
    <w:rsid w:val="00403C43"/>
    <w:rsid w:val="00404280"/>
    <w:rsid w:val="00404643"/>
    <w:rsid w:val="00405451"/>
    <w:rsid w:val="00405EE2"/>
    <w:rsid w:val="004068B8"/>
    <w:rsid w:val="00406E06"/>
    <w:rsid w:val="00407B4E"/>
    <w:rsid w:val="00407E9B"/>
    <w:rsid w:val="004101FA"/>
    <w:rsid w:val="0041032D"/>
    <w:rsid w:val="004104CB"/>
    <w:rsid w:val="00410B27"/>
    <w:rsid w:val="00411663"/>
    <w:rsid w:val="0041194B"/>
    <w:rsid w:val="00411C06"/>
    <w:rsid w:val="00412019"/>
    <w:rsid w:val="00413551"/>
    <w:rsid w:val="00414133"/>
    <w:rsid w:val="004149A1"/>
    <w:rsid w:val="004151A6"/>
    <w:rsid w:val="00415223"/>
    <w:rsid w:val="00415E92"/>
    <w:rsid w:val="004160CB"/>
    <w:rsid w:val="004173E7"/>
    <w:rsid w:val="004178E0"/>
    <w:rsid w:val="004178F5"/>
    <w:rsid w:val="004179D7"/>
    <w:rsid w:val="00420C4A"/>
    <w:rsid w:val="00420FE5"/>
    <w:rsid w:val="00423466"/>
    <w:rsid w:val="00423682"/>
    <w:rsid w:val="00423DA4"/>
    <w:rsid w:val="004241F1"/>
    <w:rsid w:val="0042425C"/>
    <w:rsid w:val="0042446F"/>
    <w:rsid w:val="004245F7"/>
    <w:rsid w:val="00424727"/>
    <w:rsid w:val="00425126"/>
    <w:rsid w:val="00425778"/>
    <w:rsid w:val="00425838"/>
    <w:rsid w:val="00425B59"/>
    <w:rsid w:val="004262B4"/>
    <w:rsid w:val="004266F9"/>
    <w:rsid w:val="00427094"/>
    <w:rsid w:val="004276AF"/>
    <w:rsid w:val="004279AC"/>
    <w:rsid w:val="00427BCE"/>
    <w:rsid w:val="0043046F"/>
    <w:rsid w:val="00430BA2"/>
    <w:rsid w:val="00430E82"/>
    <w:rsid w:val="00431501"/>
    <w:rsid w:val="00431626"/>
    <w:rsid w:val="00431C5D"/>
    <w:rsid w:val="004322C6"/>
    <w:rsid w:val="00432415"/>
    <w:rsid w:val="00432876"/>
    <w:rsid w:val="00432A0B"/>
    <w:rsid w:val="00432A0F"/>
    <w:rsid w:val="00432EDD"/>
    <w:rsid w:val="00433F54"/>
    <w:rsid w:val="004365E7"/>
    <w:rsid w:val="00440E6D"/>
    <w:rsid w:val="0044102E"/>
    <w:rsid w:val="00441538"/>
    <w:rsid w:val="00441C6C"/>
    <w:rsid w:val="00441D46"/>
    <w:rsid w:val="0044259A"/>
    <w:rsid w:val="00442B80"/>
    <w:rsid w:val="00442F92"/>
    <w:rsid w:val="00443935"/>
    <w:rsid w:val="00443B86"/>
    <w:rsid w:val="00443EFB"/>
    <w:rsid w:val="004445B4"/>
    <w:rsid w:val="00444CAA"/>
    <w:rsid w:val="00444EA5"/>
    <w:rsid w:val="0044514B"/>
    <w:rsid w:val="004451FF"/>
    <w:rsid w:val="004455E5"/>
    <w:rsid w:val="00445D7B"/>
    <w:rsid w:val="004465AE"/>
    <w:rsid w:val="00446929"/>
    <w:rsid w:val="0044710D"/>
    <w:rsid w:val="004478E6"/>
    <w:rsid w:val="00447A00"/>
    <w:rsid w:val="00447A10"/>
    <w:rsid w:val="00447C9C"/>
    <w:rsid w:val="00447DB6"/>
    <w:rsid w:val="00450399"/>
    <w:rsid w:val="004503EF"/>
    <w:rsid w:val="0045080D"/>
    <w:rsid w:val="00450F24"/>
    <w:rsid w:val="0045275B"/>
    <w:rsid w:val="004536F0"/>
    <w:rsid w:val="0045392C"/>
    <w:rsid w:val="00453F13"/>
    <w:rsid w:val="0045425E"/>
    <w:rsid w:val="00454F78"/>
    <w:rsid w:val="004551D9"/>
    <w:rsid w:val="00455834"/>
    <w:rsid w:val="00456287"/>
    <w:rsid w:val="00456304"/>
    <w:rsid w:val="0045659B"/>
    <w:rsid w:val="00456603"/>
    <w:rsid w:val="0045670B"/>
    <w:rsid w:val="00456A1E"/>
    <w:rsid w:val="00456A9B"/>
    <w:rsid w:val="00456E73"/>
    <w:rsid w:val="00456EFC"/>
    <w:rsid w:val="00457A2E"/>
    <w:rsid w:val="00457DC3"/>
    <w:rsid w:val="00460346"/>
    <w:rsid w:val="004619C9"/>
    <w:rsid w:val="00461DAD"/>
    <w:rsid w:val="00462151"/>
    <w:rsid w:val="004627A3"/>
    <w:rsid w:val="0046284A"/>
    <w:rsid w:val="0046352E"/>
    <w:rsid w:val="00464732"/>
    <w:rsid w:val="00465546"/>
    <w:rsid w:val="00465702"/>
    <w:rsid w:val="00465D1B"/>
    <w:rsid w:val="00465DC2"/>
    <w:rsid w:val="00465E23"/>
    <w:rsid w:val="0046632F"/>
    <w:rsid w:val="00466867"/>
    <w:rsid w:val="00466C89"/>
    <w:rsid w:val="00467601"/>
    <w:rsid w:val="00467E46"/>
    <w:rsid w:val="00470072"/>
    <w:rsid w:val="0047168C"/>
    <w:rsid w:val="00473087"/>
    <w:rsid w:val="00473C40"/>
    <w:rsid w:val="00474682"/>
    <w:rsid w:val="00475102"/>
    <w:rsid w:val="00475755"/>
    <w:rsid w:val="004757FC"/>
    <w:rsid w:val="00475955"/>
    <w:rsid w:val="004763C4"/>
    <w:rsid w:val="00476EAD"/>
    <w:rsid w:val="004823F8"/>
    <w:rsid w:val="004829D7"/>
    <w:rsid w:val="00483385"/>
    <w:rsid w:val="00483408"/>
    <w:rsid w:val="004836C5"/>
    <w:rsid w:val="00484274"/>
    <w:rsid w:val="00484FC6"/>
    <w:rsid w:val="00485D36"/>
    <w:rsid w:val="00485E41"/>
    <w:rsid w:val="00485F61"/>
    <w:rsid w:val="004861A8"/>
    <w:rsid w:val="004863DF"/>
    <w:rsid w:val="004872E2"/>
    <w:rsid w:val="0048749C"/>
    <w:rsid w:val="00487589"/>
    <w:rsid w:val="00487C73"/>
    <w:rsid w:val="00490F0D"/>
    <w:rsid w:val="00491322"/>
    <w:rsid w:val="0049167A"/>
    <w:rsid w:val="00491AAE"/>
    <w:rsid w:val="00491C1B"/>
    <w:rsid w:val="004920C6"/>
    <w:rsid w:val="00492A0D"/>
    <w:rsid w:val="00493101"/>
    <w:rsid w:val="00493332"/>
    <w:rsid w:val="00493A30"/>
    <w:rsid w:val="00493E54"/>
    <w:rsid w:val="00494932"/>
    <w:rsid w:val="00494C1D"/>
    <w:rsid w:val="004953DE"/>
    <w:rsid w:val="004955A5"/>
    <w:rsid w:val="0049593C"/>
    <w:rsid w:val="00495A2C"/>
    <w:rsid w:val="004964C8"/>
    <w:rsid w:val="0049722A"/>
    <w:rsid w:val="004972F4"/>
    <w:rsid w:val="00497B4B"/>
    <w:rsid w:val="004A2019"/>
    <w:rsid w:val="004A203E"/>
    <w:rsid w:val="004A2685"/>
    <w:rsid w:val="004A2C84"/>
    <w:rsid w:val="004A3348"/>
    <w:rsid w:val="004A35F5"/>
    <w:rsid w:val="004A3DB7"/>
    <w:rsid w:val="004A3E2D"/>
    <w:rsid w:val="004A3EA3"/>
    <w:rsid w:val="004A4B7C"/>
    <w:rsid w:val="004A4D9C"/>
    <w:rsid w:val="004A4E43"/>
    <w:rsid w:val="004A631D"/>
    <w:rsid w:val="004A6535"/>
    <w:rsid w:val="004A6C39"/>
    <w:rsid w:val="004A6EF5"/>
    <w:rsid w:val="004A7EED"/>
    <w:rsid w:val="004B0ED2"/>
    <w:rsid w:val="004B1570"/>
    <w:rsid w:val="004B1B86"/>
    <w:rsid w:val="004B2594"/>
    <w:rsid w:val="004B2D9C"/>
    <w:rsid w:val="004B2E3D"/>
    <w:rsid w:val="004B35AC"/>
    <w:rsid w:val="004B3F20"/>
    <w:rsid w:val="004B40ED"/>
    <w:rsid w:val="004B4695"/>
    <w:rsid w:val="004B47BF"/>
    <w:rsid w:val="004B4957"/>
    <w:rsid w:val="004B4AEF"/>
    <w:rsid w:val="004B5021"/>
    <w:rsid w:val="004B5056"/>
    <w:rsid w:val="004B5608"/>
    <w:rsid w:val="004B728D"/>
    <w:rsid w:val="004B79B9"/>
    <w:rsid w:val="004B7FA8"/>
    <w:rsid w:val="004C0C51"/>
    <w:rsid w:val="004C11D6"/>
    <w:rsid w:val="004C1A80"/>
    <w:rsid w:val="004C2DF8"/>
    <w:rsid w:val="004C2F44"/>
    <w:rsid w:val="004C3AD6"/>
    <w:rsid w:val="004C441F"/>
    <w:rsid w:val="004C45E9"/>
    <w:rsid w:val="004C4B85"/>
    <w:rsid w:val="004C5292"/>
    <w:rsid w:val="004C553F"/>
    <w:rsid w:val="004C6900"/>
    <w:rsid w:val="004C755E"/>
    <w:rsid w:val="004C7A6E"/>
    <w:rsid w:val="004C7E8C"/>
    <w:rsid w:val="004C7F49"/>
    <w:rsid w:val="004D0083"/>
    <w:rsid w:val="004D03C1"/>
    <w:rsid w:val="004D0415"/>
    <w:rsid w:val="004D0D17"/>
    <w:rsid w:val="004D1AAC"/>
    <w:rsid w:val="004D200A"/>
    <w:rsid w:val="004D22E7"/>
    <w:rsid w:val="004D293E"/>
    <w:rsid w:val="004D29C3"/>
    <w:rsid w:val="004D3649"/>
    <w:rsid w:val="004D3810"/>
    <w:rsid w:val="004D3B6E"/>
    <w:rsid w:val="004D3E65"/>
    <w:rsid w:val="004D4F64"/>
    <w:rsid w:val="004D5438"/>
    <w:rsid w:val="004D5597"/>
    <w:rsid w:val="004D57BC"/>
    <w:rsid w:val="004D5D29"/>
    <w:rsid w:val="004D6728"/>
    <w:rsid w:val="004D6850"/>
    <w:rsid w:val="004D6A5C"/>
    <w:rsid w:val="004D6C7E"/>
    <w:rsid w:val="004D6C95"/>
    <w:rsid w:val="004D6EA1"/>
    <w:rsid w:val="004D78B0"/>
    <w:rsid w:val="004D7A03"/>
    <w:rsid w:val="004E047E"/>
    <w:rsid w:val="004E0588"/>
    <w:rsid w:val="004E0B07"/>
    <w:rsid w:val="004E0E5A"/>
    <w:rsid w:val="004E110B"/>
    <w:rsid w:val="004E1486"/>
    <w:rsid w:val="004E16FC"/>
    <w:rsid w:val="004E190F"/>
    <w:rsid w:val="004E212B"/>
    <w:rsid w:val="004E23B1"/>
    <w:rsid w:val="004E2AFD"/>
    <w:rsid w:val="004E2EC5"/>
    <w:rsid w:val="004E325B"/>
    <w:rsid w:val="004E4472"/>
    <w:rsid w:val="004E4C05"/>
    <w:rsid w:val="004E546E"/>
    <w:rsid w:val="004E5687"/>
    <w:rsid w:val="004E5D5C"/>
    <w:rsid w:val="004E5DB9"/>
    <w:rsid w:val="004E6020"/>
    <w:rsid w:val="004E636C"/>
    <w:rsid w:val="004E6444"/>
    <w:rsid w:val="004E76A1"/>
    <w:rsid w:val="004F021B"/>
    <w:rsid w:val="004F0D8F"/>
    <w:rsid w:val="004F0E62"/>
    <w:rsid w:val="004F192A"/>
    <w:rsid w:val="004F24C1"/>
    <w:rsid w:val="004F261F"/>
    <w:rsid w:val="004F32F8"/>
    <w:rsid w:val="004F4B0D"/>
    <w:rsid w:val="004F4FC8"/>
    <w:rsid w:val="004F536F"/>
    <w:rsid w:val="004F5AE8"/>
    <w:rsid w:val="004F7CC3"/>
    <w:rsid w:val="004F7EE8"/>
    <w:rsid w:val="004F7F96"/>
    <w:rsid w:val="004F7FC8"/>
    <w:rsid w:val="00500C15"/>
    <w:rsid w:val="00501207"/>
    <w:rsid w:val="00501A39"/>
    <w:rsid w:val="00501ADA"/>
    <w:rsid w:val="00501DE2"/>
    <w:rsid w:val="00502929"/>
    <w:rsid w:val="00503249"/>
    <w:rsid w:val="00503A32"/>
    <w:rsid w:val="00503CB5"/>
    <w:rsid w:val="00504DF3"/>
    <w:rsid w:val="0050548A"/>
    <w:rsid w:val="00505AFC"/>
    <w:rsid w:val="00506B75"/>
    <w:rsid w:val="00511889"/>
    <w:rsid w:val="00511A6A"/>
    <w:rsid w:val="005122E8"/>
    <w:rsid w:val="0051272D"/>
    <w:rsid w:val="005127B7"/>
    <w:rsid w:val="00512F5C"/>
    <w:rsid w:val="00513EE6"/>
    <w:rsid w:val="005155D9"/>
    <w:rsid w:val="005160A4"/>
    <w:rsid w:val="00516167"/>
    <w:rsid w:val="005161D9"/>
    <w:rsid w:val="00516304"/>
    <w:rsid w:val="00516330"/>
    <w:rsid w:val="00516F91"/>
    <w:rsid w:val="00517587"/>
    <w:rsid w:val="0051793E"/>
    <w:rsid w:val="00517ACA"/>
    <w:rsid w:val="00520921"/>
    <w:rsid w:val="00522348"/>
    <w:rsid w:val="00522730"/>
    <w:rsid w:val="00523866"/>
    <w:rsid w:val="00523C17"/>
    <w:rsid w:val="005240A9"/>
    <w:rsid w:val="00525909"/>
    <w:rsid w:val="00525996"/>
    <w:rsid w:val="005271D6"/>
    <w:rsid w:val="00532159"/>
    <w:rsid w:val="005323DA"/>
    <w:rsid w:val="005331C4"/>
    <w:rsid w:val="00533709"/>
    <w:rsid w:val="00533C30"/>
    <w:rsid w:val="00533EC7"/>
    <w:rsid w:val="00533F76"/>
    <w:rsid w:val="00534290"/>
    <w:rsid w:val="0053489B"/>
    <w:rsid w:val="00534B22"/>
    <w:rsid w:val="00535F1C"/>
    <w:rsid w:val="00536346"/>
    <w:rsid w:val="005366B3"/>
    <w:rsid w:val="005369B8"/>
    <w:rsid w:val="00536E63"/>
    <w:rsid w:val="0053715C"/>
    <w:rsid w:val="005374CC"/>
    <w:rsid w:val="00540B60"/>
    <w:rsid w:val="00540F98"/>
    <w:rsid w:val="00540FF4"/>
    <w:rsid w:val="00542594"/>
    <w:rsid w:val="00542BD5"/>
    <w:rsid w:val="00542D77"/>
    <w:rsid w:val="005438DB"/>
    <w:rsid w:val="00543D83"/>
    <w:rsid w:val="00543E72"/>
    <w:rsid w:val="00544084"/>
    <w:rsid w:val="00544326"/>
    <w:rsid w:val="0054555B"/>
    <w:rsid w:val="00545AA4"/>
    <w:rsid w:val="00545E11"/>
    <w:rsid w:val="00546D63"/>
    <w:rsid w:val="0054759B"/>
    <w:rsid w:val="00550A1A"/>
    <w:rsid w:val="005510DD"/>
    <w:rsid w:val="005527B1"/>
    <w:rsid w:val="00554119"/>
    <w:rsid w:val="005549EE"/>
    <w:rsid w:val="00554A11"/>
    <w:rsid w:val="00554D66"/>
    <w:rsid w:val="00555077"/>
    <w:rsid w:val="005566B6"/>
    <w:rsid w:val="00557628"/>
    <w:rsid w:val="00560753"/>
    <w:rsid w:val="005608F6"/>
    <w:rsid w:val="00560BE2"/>
    <w:rsid w:val="00560F79"/>
    <w:rsid w:val="005615B6"/>
    <w:rsid w:val="00561E65"/>
    <w:rsid w:val="00562002"/>
    <w:rsid w:val="00562011"/>
    <w:rsid w:val="0056226C"/>
    <w:rsid w:val="00563148"/>
    <w:rsid w:val="00563721"/>
    <w:rsid w:val="00564D83"/>
    <w:rsid w:val="0056560D"/>
    <w:rsid w:val="00565747"/>
    <w:rsid w:val="005658F8"/>
    <w:rsid w:val="005660F7"/>
    <w:rsid w:val="005662DA"/>
    <w:rsid w:val="00566AC5"/>
    <w:rsid w:val="005679DE"/>
    <w:rsid w:val="00567B7E"/>
    <w:rsid w:val="00567DB2"/>
    <w:rsid w:val="00567E48"/>
    <w:rsid w:val="005701AE"/>
    <w:rsid w:val="00570FF4"/>
    <w:rsid w:val="00571683"/>
    <w:rsid w:val="00571A27"/>
    <w:rsid w:val="00571E5A"/>
    <w:rsid w:val="00572801"/>
    <w:rsid w:val="00572ED3"/>
    <w:rsid w:val="00574342"/>
    <w:rsid w:val="00574E0C"/>
    <w:rsid w:val="00575405"/>
    <w:rsid w:val="005758E0"/>
    <w:rsid w:val="00575B2D"/>
    <w:rsid w:val="00575C9C"/>
    <w:rsid w:val="00576943"/>
    <w:rsid w:val="00576BBF"/>
    <w:rsid w:val="005772B1"/>
    <w:rsid w:val="00580CD7"/>
    <w:rsid w:val="00582286"/>
    <w:rsid w:val="0058306A"/>
    <w:rsid w:val="00583422"/>
    <w:rsid w:val="00583B2D"/>
    <w:rsid w:val="005840BE"/>
    <w:rsid w:val="00584C67"/>
    <w:rsid w:val="0058533E"/>
    <w:rsid w:val="005862E4"/>
    <w:rsid w:val="005870DD"/>
    <w:rsid w:val="005875BD"/>
    <w:rsid w:val="00587D76"/>
    <w:rsid w:val="00590C51"/>
    <w:rsid w:val="00590E3F"/>
    <w:rsid w:val="0059114A"/>
    <w:rsid w:val="00592252"/>
    <w:rsid w:val="005925DF"/>
    <w:rsid w:val="00592BAB"/>
    <w:rsid w:val="00592C09"/>
    <w:rsid w:val="005937DC"/>
    <w:rsid w:val="00593D08"/>
    <w:rsid w:val="0059432B"/>
    <w:rsid w:val="0059563A"/>
    <w:rsid w:val="00595D77"/>
    <w:rsid w:val="0059613B"/>
    <w:rsid w:val="00596663"/>
    <w:rsid w:val="00596956"/>
    <w:rsid w:val="005979A3"/>
    <w:rsid w:val="005A0416"/>
    <w:rsid w:val="005A075D"/>
    <w:rsid w:val="005A0F17"/>
    <w:rsid w:val="005A1500"/>
    <w:rsid w:val="005A19E6"/>
    <w:rsid w:val="005A1BA6"/>
    <w:rsid w:val="005A22E0"/>
    <w:rsid w:val="005A27F1"/>
    <w:rsid w:val="005A2971"/>
    <w:rsid w:val="005A2A98"/>
    <w:rsid w:val="005A4392"/>
    <w:rsid w:val="005A457F"/>
    <w:rsid w:val="005A49A5"/>
    <w:rsid w:val="005A4C0F"/>
    <w:rsid w:val="005A4FB0"/>
    <w:rsid w:val="005A5844"/>
    <w:rsid w:val="005A61D8"/>
    <w:rsid w:val="005A6203"/>
    <w:rsid w:val="005A7B49"/>
    <w:rsid w:val="005A7EE4"/>
    <w:rsid w:val="005B0525"/>
    <w:rsid w:val="005B176C"/>
    <w:rsid w:val="005B1824"/>
    <w:rsid w:val="005B289D"/>
    <w:rsid w:val="005B30D3"/>
    <w:rsid w:val="005B45E3"/>
    <w:rsid w:val="005B4EFF"/>
    <w:rsid w:val="005B54FF"/>
    <w:rsid w:val="005B5668"/>
    <w:rsid w:val="005B607B"/>
    <w:rsid w:val="005B652D"/>
    <w:rsid w:val="005B6531"/>
    <w:rsid w:val="005B6985"/>
    <w:rsid w:val="005B6DB6"/>
    <w:rsid w:val="005B7BBA"/>
    <w:rsid w:val="005C0516"/>
    <w:rsid w:val="005C1DEA"/>
    <w:rsid w:val="005C1ED1"/>
    <w:rsid w:val="005C2C4E"/>
    <w:rsid w:val="005C3475"/>
    <w:rsid w:val="005C3C1C"/>
    <w:rsid w:val="005C3FAE"/>
    <w:rsid w:val="005C46C7"/>
    <w:rsid w:val="005C499B"/>
    <w:rsid w:val="005C49ED"/>
    <w:rsid w:val="005C4F58"/>
    <w:rsid w:val="005C5085"/>
    <w:rsid w:val="005C5086"/>
    <w:rsid w:val="005C6937"/>
    <w:rsid w:val="005C6A27"/>
    <w:rsid w:val="005C6D00"/>
    <w:rsid w:val="005C6F52"/>
    <w:rsid w:val="005C7046"/>
    <w:rsid w:val="005C7427"/>
    <w:rsid w:val="005D05D3"/>
    <w:rsid w:val="005D1B5A"/>
    <w:rsid w:val="005D2A00"/>
    <w:rsid w:val="005D363D"/>
    <w:rsid w:val="005D3831"/>
    <w:rsid w:val="005D4015"/>
    <w:rsid w:val="005D4701"/>
    <w:rsid w:val="005D5155"/>
    <w:rsid w:val="005D55BB"/>
    <w:rsid w:val="005D5D45"/>
    <w:rsid w:val="005D5DE0"/>
    <w:rsid w:val="005D6285"/>
    <w:rsid w:val="005D6CDF"/>
    <w:rsid w:val="005D73F4"/>
    <w:rsid w:val="005D7D8D"/>
    <w:rsid w:val="005E031F"/>
    <w:rsid w:val="005E0336"/>
    <w:rsid w:val="005E0724"/>
    <w:rsid w:val="005E0D67"/>
    <w:rsid w:val="005E4BB6"/>
    <w:rsid w:val="005E5248"/>
    <w:rsid w:val="005E536C"/>
    <w:rsid w:val="005E56A4"/>
    <w:rsid w:val="005E78BD"/>
    <w:rsid w:val="005F04E3"/>
    <w:rsid w:val="005F1FA3"/>
    <w:rsid w:val="005F25D5"/>
    <w:rsid w:val="005F2CEC"/>
    <w:rsid w:val="005F30F7"/>
    <w:rsid w:val="005F3443"/>
    <w:rsid w:val="005F3666"/>
    <w:rsid w:val="005F3E87"/>
    <w:rsid w:val="005F432B"/>
    <w:rsid w:val="005F4E3E"/>
    <w:rsid w:val="005F52D6"/>
    <w:rsid w:val="005F5E3A"/>
    <w:rsid w:val="005F5EB7"/>
    <w:rsid w:val="005F68F0"/>
    <w:rsid w:val="005F7EB1"/>
    <w:rsid w:val="00600548"/>
    <w:rsid w:val="00601984"/>
    <w:rsid w:val="00601EB2"/>
    <w:rsid w:val="00602518"/>
    <w:rsid w:val="00602927"/>
    <w:rsid w:val="00602C84"/>
    <w:rsid w:val="00602FB6"/>
    <w:rsid w:val="00603B60"/>
    <w:rsid w:val="00603F35"/>
    <w:rsid w:val="00603FC0"/>
    <w:rsid w:val="006068EF"/>
    <w:rsid w:val="00607234"/>
    <w:rsid w:val="00607A98"/>
    <w:rsid w:val="006103EE"/>
    <w:rsid w:val="00610957"/>
    <w:rsid w:val="00611844"/>
    <w:rsid w:val="00611B3F"/>
    <w:rsid w:val="00611CFD"/>
    <w:rsid w:val="00612535"/>
    <w:rsid w:val="00612C32"/>
    <w:rsid w:val="00614C55"/>
    <w:rsid w:val="006154DA"/>
    <w:rsid w:val="006156D9"/>
    <w:rsid w:val="00615CFB"/>
    <w:rsid w:val="00617D28"/>
    <w:rsid w:val="00617D79"/>
    <w:rsid w:val="00617DC7"/>
    <w:rsid w:val="00620673"/>
    <w:rsid w:val="00620A17"/>
    <w:rsid w:val="00621667"/>
    <w:rsid w:val="0062219B"/>
    <w:rsid w:val="00622A2E"/>
    <w:rsid w:val="00624164"/>
    <w:rsid w:val="0062543F"/>
    <w:rsid w:val="00626558"/>
    <w:rsid w:val="00626775"/>
    <w:rsid w:val="006271F0"/>
    <w:rsid w:val="006310F3"/>
    <w:rsid w:val="00631189"/>
    <w:rsid w:val="006311EB"/>
    <w:rsid w:val="00631B13"/>
    <w:rsid w:val="0063509B"/>
    <w:rsid w:val="006353C5"/>
    <w:rsid w:val="00636690"/>
    <w:rsid w:val="00636725"/>
    <w:rsid w:val="00636F93"/>
    <w:rsid w:val="00640424"/>
    <w:rsid w:val="00642389"/>
    <w:rsid w:val="006427FD"/>
    <w:rsid w:val="0064281F"/>
    <w:rsid w:val="00642F74"/>
    <w:rsid w:val="00643542"/>
    <w:rsid w:val="00643A34"/>
    <w:rsid w:val="00643D1B"/>
    <w:rsid w:val="006443AB"/>
    <w:rsid w:val="00644FD3"/>
    <w:rsid w:val="00646CC2"/>
    <w:rsid w:val="00646E8B"/>
    <w:rsid w:val="00647337"/>
    <w:rsid w:val="006474B4"/>
    <w:rsid w:val="0065001E"/>
    <w:rsid w:val="00651410"/>
    <w:rsid w:val="006514B7"/>
    <w:rsid w:val="00652109"/>
    <w:rsid w:val="00652614"/>
    <w:rsid w:val="00652B6A"/>
    <w:rsid w:val="00652F14"/>
    <w:rsid w:val="00654D93"/>
    <w:rsid w:val="0065519B"/>
    <w:rsid w:val="006555CB"/>
    <w:rsid w:val="00655648"/>
    <w:rsid w:val="00655DFE"/>
    <w:rsid w:val="00656C90"/>
    <w:rsid w:val="00657405"/>
    <w:rsid w:val="00657EB9"/>
    <w:rsid w:val="00657F8F"/>
    <w:rsid w:val="00661026"/>
    <w:rsid w:val="00661CC2"/>
    <w:rsid w:val="00662BF0"/>
    <w:rsid w:val="00662F08"/>
    <w:rsid w:val="00662FF8"/>
    <w:rsid w:val="00663429"/>
    <w:rsid w:val="006637FE"/>
    <w:rsid w:val="0066428A"/>
    <w:rsid w:val="0066475A"/>
    <w:rsid w:val="00665083"/>
    <w:rsid w:val="00665244"/>
    <w:rsid w:val="00666176"/>
    <w:rsid w:val="006666A8"/>
    <w:rsid w:val="006678DE"/>
    <w:rsid w:val="00667936"/>
    <w:rsid w:val="00667F20"/>
    <w:rsid w:val="006701D3"/>
    <w:rsid w:val="00670239"/>
    <w:rsid w:val="006707C7"/>
    <w:rsid w:val="00670E52"/>
    <w:rsid w:val="00671E56"/>
    <w:rsid w:val="006726F2"/>
    <w:rsid w:val="00673A7D"/>
    <w:rsid w:val="00673CF1"/>
    <w:rsid w:val="006741E2"/>
    <w:rsid w:val="0067493B"/>
    <w:rsid w:val="00674DAD"/>
    <w:rsid w:val="00674DFF"/>
    <w:rsid w:val="006750D6"/>
    <w:rsid w:val="0067541E"/>
    <w:rsid w:val="0067570A"/>
    <w:rsid w:val="00676A90"/>
    <w:rsid w:val="00676F3C"/>
    <w:rsid w:val="0068006B"/>
    <w:rsid w:val="00680F12"/>
    <w:rsid w:val="00681598"/>
    <w:rsid w:val="006816AA"/>
    <w:rsid w:val="00681E04"/>
    <w:rsid w:val="00681E29"/>
    <w:rsid w:val="0068333E"/>
    <w:rsid w:val="00683892"/>
    <w:rsid w:val="00683A71"/>
    <w:rsid w:val="006848F2"/>
    <w:rsid w:val="0068576F"/>
    <w:rsid w:val="006875D5"/>
    <w:rsid w:val="0068761D"/>
    <w:rsid w:val="0069056A"/>
    <w:rsid w:val="00690A9C"/>
    <w:rsid w:val="00690B10"/>
    <w:rsid w:val="00690F48"/>
    <w:rsid w:val="006915BB"/>
    <w:rsid w:val="00691CED"/>
    <w:rsid w:val="006920B9"/>
    <w:rsid w:val="00693BDA"/>
    <w:rsid w:val="00693E51"/>
    <w:rsid w:val="00696610"/>
    <w:rsid w:val="00696A3F"/>
    <w:rsid w:val="00696DA8"/>
    <w:rsid w:val="006972DA"/>
    <w:rsid w:val="00697582"/>
    <w:rsid w:val="00697E3B"/>
    <w:rsid w:val="006A0290"/>
    <w:rsid w:val="006A1082"/>
    <w:rsid w:val="006A1310"/>
    <w:rsid w:val="006A1D87"/>
    <w:rsid w:val="006A2FC6"/>
    <w:rsid w:val="006A378C"/>
    <w:rsid w:val="006A403C"/>
    <w:rsid w:val="006A565C"/>
    <w:rsid w:val="006A57C4"/>
    <w:rsid w:val="006A5847"/>
    <w:rsid w:val="006A5D11"/>
    <w:rsid w:val="006A6922"/>
    <w:rsid w:val="006A71F9"/>
    <w:rsid w:val="006A742D"/>
    <w:rsid w:val="006A772F"/>
    <w:rsid w:val="006A79AF"/>
    <w:rsid w:val="006A7A4C"/>
    <w:rsid w:val="006A7BC9"/>
    <w:rsid w:val="006A7BFE"/>
    <w:rsid w:val="006A7DA2"/>
    <w:rsid w:val="006B0EDB"/>
    <w:rsid w:val="006B174A"/>
    <w:rsid w:val="006B1859"/>
    <w:rsid w:val="006B295C"/>
    <w:rsid w:val="006B4170"/>
    <w:rsid w:val="006B44B9"/>
    <w:rsid w:val="006B5339"/>
    <w:rsid w:val="006B57A0"/>
    <w:rsid w:val="006B5CBF"/>
    <w:rsid w:val="006B687D"/>
    <w:rsid w:val="006B6EAE"/>
    <w:rsid w:val="006C0521"/>
    <w:rsid w:val="006C1FE8"/>
    <w:rsid w:val="006C1FED"/>
    <w:rsid w:val="006C2E8C"/>
    <w:rsid w:val="006C2E99"/>
    <w:rsid w:val="006C31A8"/>
    <w:rsid w:val="006C351C"/>
    <w:rsid w:val="006C4081"/>
    <w:rsid w:val="006C426E"/>
    <w:rsid w:val="006C4882"/>
    <w:rsid w:val="006C4DA7"/>
    <w:rsid w:val="006C5010"/>
    <w:rsid w:val="006C5BFA"/>
    <w:rsid w:val="006C5C4B"/>
    <w:rsid w:val="006C63B3"/>
    <w:rsid w:val="006C6ABE"/>
    <w:rsid w:val="006C6CBD"/>
    <w:rsid w:val="006C6D72"/>
    <w:rsid w:val="006C6DED"/>
    <w:rsid w:val="006D085B"/>
    <w:rsid w:val="006D118F"/>
    <w:rsid w:val="006D2260"/>
    <w:rsid w:val="006D23D7"/>
    <w:rsid w:val="006D2A1C"/>
    <w:rsid w:val="006D2A77"/>
    <w:rsid w:val="006D4366"/>
    <w:rsid w:val="006D4697"/>
    <w:rsid w:val="006D4893"/>
    <w:rsid w:val="006D4907"/>
    <w:rsid w:val="006D56B9"/>
    <w:rsid w:val="006D59DC"/>
    <w:rsid w:val="006D5A4B"/>
    <w:rsid w:val="006D5DBC"/>
    <w:rsid w:val="006D65AA"/>
    <w:rsid w:val="006D6737"/>
    <w:rsid w:val="006E02D3"/>
    <w:rsid w:val="006E09F8"/>
    <w:rsid w:val="006E0A2C"/>
    <w:rsid w:val="006E214E"/>
    <w:rsid w:val="006E21E9"/>
    <w:rsid w:val="006E2257"/>
    <w:rsid w:val="006E25BC"/>
    <w:rsid w:val="006E25C0"/>
    <w:rsid w:val="006E26D7"/>
    <w:rsid w:val="006E3CAF"/>
    <w:rsid w:val="006E3E8A"/>
    <w:rsid w:val="006E40BB"/>
    <w:rsid w:val="006E5F52"/>
    <w:rsid w:val="006E60A6"/>
    <w:rsid w:val="006E6350"/>
    <w:rsid w:val="006E6B1F"/>
    <w:rsid w:val="006E6CC8"/>
    <w:rsid w:val="006E6F49"/>
    <w:rsid w:val="006E7599"/>
    <w:rsid w:val="006E75BA"/>
    <w:rsid w:val="006E7B22"/>
    <w:rsid w:val="006F117D"/>
    <w:rsid w:val="006F1C8F"/>
    <w:rsid w:val="006F1E0A"/>
    <w:rsid w:val="006F1FF6"/>
    <w:rsid w:val="006F21A7"/>
    <w:rsid w:val="006F2FA9"/>
    <w:rsid w:val="006F3CFF"/>
    <w:rsid w:val="006F44D8"/>
    <w:rsid w:val="006F491B"/>
    <w:rsid w:val="006F4D33"/>
    <w:rsid w:val="006F6E66"/>
    <w:rsid w:val="006F7F6F"/>
    <w:rsid w:val="00700433"/>
    <w:rsid w:val="007009D2"/>
    <w:rsid w:val="00700AFC"/>
    <w:rsid w:val="0070166D"/>
    <w:rsid w:val="00701FF6"/>
    <w:rsid w:val="00702231"/>
    <w:rsid w:val="00702AFB"/>
    <w:rsid w:val="007035CE"/>
    <w:rsid w:val="007038F3"/>
    <w:rsid w:val="00703F20"/>
    <w:rsid w:val="00705552"/>
    <w:rsid w:val="00705ED5"/>
    <w:rsid w:val="007079C3"/>
    <w:rsid w:val="00707F7D"/>
    <w:rsid w:val="00710311"/>
    <w:rsid w:val="00712122"/>
    <w:rsid w:val="00713AE6"/>
    <w:rsid w:val="00714174"/>
    <w:rsid w:val="0071448F"/>
    <w:rsid w:val="0071457E"/>
    <w:rsid w:val="00714842"/>
    <w:rsid w:val="00714F24"/>
    <w:rsid w:val="007150C2"/>
    <w:rsid w:val="00716ACB"/>
    <w:rsid w:val="0071788C"/>
    <w:rsid w:val="00717981"/>
    <w:rsid w:val="00717F0A"/>
    <w:rsid w:val="007200A8"/>
    <w:rsid w:val="00721038"/>
    <w:rsid w:val="00722BB2"/>
    <w:rsid w:val="00722CAA"/>
    <w:rsid w:val="007231BF"/>
    <w:rsid w:val="00723462"/>
    <w:rsid w:val="0072386D"/>
    <w:rsid w:val="0072461A"/>
    <w:rsid w:val="007247AC"/>
    <w:rsid w:val="00724C89"/>
    <w:rsid w:val="00725998"/>
    <w:rsid w:val="007260C0"/>
    <w:rsid w:val="00726156"/>
    <w:rsid w:val="00726221"/>
    <w:rsid w:val="00726DC7"/>
    <w:rsid w:val="007278A5"/>
    <w:rsid w:val="00730531"/>
    <w:rsid w:val="00730543"/>
    <w:rsid w:val="007307C1"/>
    <w:rsid w:val="00730D9B"/>
    <w:rsid w:val="007314F6"/>
    <w:rsid w:val="0073186F"/>
    <w:rsid w:val="0073199C"/>
    <w:rsid w:val="0073262E"/>
    <w:rsid w:val="00732712"/>
    <w:rsid w:val="0073271C"/>
    <w:rsid w:val="007329F3"/>
    <w:rsid w:val="00732A09"/>
    <w:rsid w:val="00732AED"/>
    <w:rsid w:val="00732AF2"/>
    <w:rsid w:val="00732EF7"/>
    <w:rsid w:val="007341B4"/>
    <w:rsid w:val="00734445"/>
    <w:rsid w:val="007346D6"/>
    <w:rsid w:val="00734CAE"/>
    <w:rsid w:val="00735007"/>
    <w:rsid w:val="00735729"/>
    <w:rsid w:val="00735E23"/>
    <w:rsid w:val="007360F9"/>
    <w:rsid w:val="007366B8"/>
    <w:rsid w:val="00737C75"/>
    <w:rsid w:val="00740021"/>
    <w:rsid w:val="007400B0"/>
    <w:rsid w:val="00740503"/>
    <w:rsid w:val="00740556"/>
    <w:rsid w:val="00742349"/>
    <w:rsid w:val="00742B8D"/>
    <w:rsid w:val="0074309F"/>
    <w:rsid w:val="00743A2A"/>
    <w:rsid w:val="00744950"/>
    <w:rsid w:val="00744E15"/>
    <w:rsid w:val="00744E84"/>
    <w:rsid w:val="00745139"/>
    <w:rsid w:val="0074513C"/>
    <w:rsid w:val="007451EF"/>
    <w:rsid w:val="007454A7"/>
    <w:rsid w:val="00745663"/>
    <w:rsid w:val="00745C54"/>
    <w:rsid w:val="00745F77"/>
    <w:rsid w:val="00746936"/>
    <w:rsid w:val="0074696D"/>
    <w:rsid w:val="00746E23"/>
    <w:rsid w:val="00747295"/>
    <w:rsid w:val="00750260"/>
    <w:rsid w:val="00750CD6"/>
    <w:rsid w:val="00750E40"/>
    <w:rsid w:val="00751610"/>
    <w:rsid w:val="00751774"/>
    <w:rsid w:val="007526A5"/>
    <w:rsid w:val="00753BCF"/>
    <w:rsid w:val="00755D8D"/>
    <w:rsid w:val="00755E6E"/>
    <w:rsid w:val="007567BE"/>
    <w:rsid w:val="00756990"/>
    <w:rsid w:val="0075735F"/>
    <w:rsid w:val="00761D6B"/>
    <w:rsid w:val="00762239"/>
    <w:rsid w:val="00762548"/>
    <w:rsid w:val="00762549"/>
    <w:rsid w:val="00762875"/>
    <w:rsid w:val="00763330"/>
    <w:rsid w:val="007639E2"/>
    <w:rsid w:val="0076434E"/>
    <w:rsid w:val="00764431"/>
    <w:rsid w:val="007648C8"/>
    <w:rsid w:val="00765092"/>
    <w:rsid w:val="00765335"/>
    <w:rsid w:val="00765401"/>
    <w:rsid w:val="00766188"/>
    <w:rsid w:val="00767377"/>
    <w:rsid w:val="00770285"/>
    <w:rsid w:val="00771361"/>
    <w:rsid w:val="0077146C"/>
    <w:rsid w:val="007720EE"/>
    <w:rsid w:val="00772823"/>
    <w:rsid w:val="00772BDA"/>
    <w:rsid w:val="00772ECB"/>
    <w:rsid w:val="00773210"/>
    <w:rsid w:val="00773C16"/>
    <w:rsid w:val="00775878"/>
    <w:rsid w:val="00775E2A"/>
    <w:rsid w:val="007762BD"/>
    <w:rsid w:val="007770C1"/>
    <w:rsid w:val="00777192"/>
    <w:rsid w:val="0077798A"/>
    <w:rsid w:val="00777B13"/>
    <w:rsid w:val="00777B7B"/>
    <w:rsid w:val="0078092B"/>
    <w:rsid w:val="0078196E"/>
    <w:rsid w:val="00781B69"/>
    <w:rsid w:val="00781E53"/>
    <w:rsid w:val="0078235E"/>
    <w:rsid w:val="00782D5E"/>
    <w:rsid w:val="0078390E"/>
    <w:rsid w:val="00783A52"/>
    <w:rsid w:val="00784DA6"/>
    <w:rsid w:val="00785B71"/>
    <w:rsid w:val="00785E18"/>
    <w:rsid w:val="00786670"/>
    <w:rsid w:val="00787562"/>
    <w:rsid w:val="0078756D"/>
    <w:rsid w:val="007879F1"/>
    <w:rsid w:val="00787C37"/>
    <w:rsid w:val="0079017C"/>
    <w:rsid w:val="00790CC0"/>
    <w:rsid w:val="00791492"/>
    <w:rsid w:val="0079155E"/>
    <w:rsid w:val="00791D0D"/>
    <w:rsid w:val="007923A0"/>
    <w:rsid w:val="007923B2"/>
    <w:rsid w:val="007924AA"/>
    <w:rsid w:val="0079265A"/>
    <w:rsid w:val="007926AE"/>
    <w:rsid w:val="0079287E"/>
    <w:rsid w:val="00792999"/>
    <w:rsid w:val="00792E32"/>
    <w:rsid w:val="00792F93"/>
    <w:rsid w:val="00793B26"/>
    <w:rsid w:val="007943E9"/>
    <w:rsid w:val="00794742"/>
    <w:rsid w:val="0079498D"/>
    <w:rsid w:val="00794CCC"/>
    <w:rsid w:val="0079536A"/>
    <w:rsid w:val="00795997"/>
    <w:rsid w:val="007961A3"/>
    <w:rsid w:val="007969CF"/>
    <w:rsid w:val="00796B74"/>
    <w:rsid w:val="00796BDD"/>
    <w:rsid w:val="00796F5D"/>
    <w:rsid w:val="007975F7"/>
    <w:rsid w:val="00797C38"/>
    <w:rsid w:val="007A01A0"/>
    <w:rsid w:val="007A09C5"/>
    <w:rsid w:val="007A0D65"/>
    <w:rsid w:val="007A167B"/>
    <w:rsid w:val="007A172A"/>
    <w:rsid w:val="007A2900"/>
    <w:rsid w:val="007A29FC"/>
    <w:rsid w:val="007A337A"/>
    <w:rsid w:val="007A344A"/>
    <w:rsid w:val="007A4DF1"/>
    <w:rsid w:val="007A4ED8"/>
    <w:rsid w:val="007A502C"/>
    <w:rsid w:val="007A51E6"/>
    <w:rsid w:val="007A61FC"/>
    <w:rsid w:val="007A64DE"/>
    <w:rsid w:val="007A6559"/>
    <w:rsid w:val="007A74A0"/>
    <w:rsid w:val="007B038B"/>
    <w:rsid w:val="007B0AF8"/>
    <w:rsid w:val="007B161C"/>
    <w:rsid w:val="007B1ADC"/>
    <w:rsid w:val="007B279E"/>
    <w:rsid w:val="007B2DF1"/>
    <w:rsid w:val="007B2E7E"/>
    <w:rsid w:val="007B378D"/>
    <w:rsid w:val="007B4178"/>
    <w:rsid w:val="007B44E6"/>
    <w:rsid w:val="007B4F9A"/>
    <w:rsid w:val="007B5879"/>
    <w:rsid w:val="007B5D3D"/>
    <w:rsid w:val="007B6287"/>
    <w:rsid w:val="007B6935"/>
    <w:rsid w:val="007B6B51"/>
    <w:rsid w:val="007B6CFB"/>
    <w:rsid w:val="007B76FB"/>
    <w:rsid w:val="007B788F"/>
    <w:rsid w:val="007C02F5"/>
    <w:rsid w:val="007C11AA"/>
    <w:rsid w:val="007C1290"/>
    <w:rsid w:val="007C14D8"/>
    <w:rsid w:val="007C2136"/>
    <w:rsid w:val="007C2692"/>
    <w:rsid w:val="007C3B19"/>
    <w:rsid w:val="007C4322"/>
    <w:rsid w:val="007C473E"/>
    <w:rsid w:val="007C4860"/>
    <w:rsid w:val="007C6702"/>
    <w:rsid w:val="007C68EB"/>
    <w:rsid w:val="007C6A3A"/>
    <w:rsid w:val="007C74CC"/>
    <w:rsid w:val="007C78B3"/>
    <w:rsid w:val="007C7ADF"/>
    <w:rsid w:val="007C7B2F"/>
    <w:rsid w:val="007D01F1"/>
    <w:rsid w:val="007D0234"/>
    <w:rsid w:val="007D0A3A"/>
    <w:rsid w:val="007D0F1F"/>
    <w:rsid w:val="007D19F1"/>
    <w:rsid w:val="007D1A47"/>
    <w:rsid w:val="007D2E3E"/>
    <w:rsid w:val="007D33FC"/>
    <w:rsid w:val="007D360B"/>
    <w:rsid w:val="007D3809"/>
    <w:rsid w:val="007D38AD"/>
    <w:rsid w:val="007D488E"/>
    <w:rsid w:val="007D56F5"/>
    <w:rsid w:val="007D799C"/>
    <w:rsid w:val="007E004F"/>
    <w:rsid w:val="007E031B"/>
    <w:rsid w:val="007E06C0"/>
    <w:rsid w:val="007E0B38"/>
    <w:rsid w:val="007E0DD7"/>
    <w:rsid w:val="007E0FB1"/>
    <w:rsid w:val="007E135A"/>
    <w:rsid w:val="007E163A"/>
    <w:rsid w:val="007E3165"/>
    <w:rsid w:val="007E362F"/>
    <w:rsid w:val="007E3961"/>
    <w:rsid w:val="007E3AF4"/>
    <w:rsid w:val="007E408D"/>
    <w:rsid w:val="007E4BF5"/>
    <w:rsid w:val="007E59B9"/>
    <w:rsid w:val="007E643E"/>
    <w:rsid w:val="007E6624"/>
    <w:rsid w:val="007E686F"/>
    <w:rsid w:val="007E6F1A"/>
    <w:rsid w:val="007E740E"/>
    <w:rsid w:val="007E74D0"/>
    <w:rsid w:val="007F03C4"/>
    <w:rsid w:val="007F08C4"/>
    <w:rsid w:val="007F14DC"/>
    <w:rsid w:val="007F1B53"/>
    <w:rsid w:val="007F1CF4"/>
    <w:rsid w:val="007F29C3"/>
    <w:rsid w:val="007F2E52"/>
    <w:rsid w:val="007F2F6B"/>
    <w:rsid w:val="007F3629"/>
    <w:rsid w:val="007F3851"/>
    <w:rsid w:val="007F3B6B"/>
    <w:rsid w:val="007F3C4B"/>
    <w:rsid w:val="007F3F07"/>
    <w:rsid w:val="007F408C"/>
    <w:rsid w:val="007F4472"/>
    <w:rsid w:val="007F5067"/>
    <w:rsid w:val="007F6228"/>
    <w:rsid w:val="007F6B42"/>
    <w:rsid w:val="007F7AE1"/>
    <w:rsid w:val="0080051A"/>
    <w:rsid w:val="00801C7E"/>
    <w:rsid w:val="00802122"/>
    <w:rsid w:val="00802B89"/>
    <w:rsid w:val="008033B6"/>
    <w:rsid w:val="008035B9"/>
    <w:rsid w:val="00803F23"/>
    <w:rsid w:val="0080434F"/>
    <w:rsid w:val="0080453E"/>
    <w:rsid w:val="0080457C"/>
    <w:rsid w:val="00804E5C"/>
    <w:rsid w:val="008053E3"/>
    <w:rsid w:val="008055F0"/>
    <w:rsid w:val="0080580E"/>
    <w:rsid w:val="0080673B"/>
    <w:rsid w:val="00807621"/>
    <w:rsid w:val="00807D0F"/>
    <w:rsid w:val="00810EEA"/>
    <w:rsid w:val="00811EAD"/>
    <w:rsid w:val="00813787"/>
    <w:rsid w:val="00814944"/>
    <w:rsid w:val="00814BA9"/>
    <w:rsid w:val="00814E17"/>
    <w:rsid w:val="008171B8"/>
    <w:rsid w:val="008175C7"/>
    <w:rsid w:val="00820049"/>
    <w:rsid w:val="00820139"/>
    <w:rsid w:val="0082064F"/>
    <w:rsid w:val="00820892"/>
    <w:rsid w:val="00820E8D"/>
    <w:rsid w:val="008218CE"/>
    <w:rsid w:val="00821CDC"/>
    <w:rsid w:val="0082263B"/>
    <w:rsid w:val="00823187"/>
    <w:rsid w:val="008233B4"/>
    <w:rsid w:val="008246AB"/>
    <w:rsid w:val="00824A7E"/>
    <w:rsid w:val="00824CB8"/>
    <w:rsid w:val="00824E61"/>
    <w:rsid w:val="00825574"/>
    <w:rsid w:val="008257B1"/>
    <w:rsid w:val="00826480"/>
    <w:rsid w:val="0082692F"/>
    <w:rsid w:val="00826C70"/>
    <w:rsid w:val="0083089D"/>
    <w:rsid w:val="00832A8D"/>
    <w:rsid w:val="00833268"/>
    <w:rsid w:val="00833474"/>
    <w:rsid w:val="0083354B"/>
    <w:rsid w:val="0083389A"/>
    <w:rsid w:val="008344AB"/>
    <w:rsid w:val="00836DEE"/>
    <w:rsid w:val="00837A30"/>
    <w:rsid w:val="0084060D"/>
    <w:rsid w:val="0084062F"/>
    <w:rsid w:val="00840D3E"/>
    <w:rsid w:val="00840E81"/>
    <w:rsid w:val="00842262"/>
    <w:rsid w:val="00842CB8"/>
    <w:rsid w:val="00844B59"/>
    <w:rsid w:val="00844CE8"/>
    <w:rsid w:val="00845549"/>
    <w:rsid w:val="00845C52"/>
    <w:rsid w:val="00845CD3"/>
    <w:rsid w:val="00846C2A"/>
    <w:rsid w:val="0084719D"/>
    <w:rsid w:val="00847547"/>
    <w:rsid w:val="00847736"/>
    <w:rsid w:val="008478B0"/>
    <w:rsid w:val="00850653"/>
    <w:rsid w:val="00850951"/>
    <w:rsid w:val="0085126A"/>
    <w:rsid w:val="008513B3"/>
    <w:rsid w:val="008523FD"/>
    <w:rsid w:val="00852652"/>
    <w:rsid w:val="00853328"/>
    <w:rsid w:val="00853451"/>
    <w:rsid w:val="00853717"/>
    <w:rsid w:val="00853888"/>
    <w:rsid w:val="00854D2F"/>
    <w:rsid w:val="00855442"/>
    <w:rsid w:val="008555CC"/>
    <w:rsid w:val="00855984"/>
    <w:rsid w:val="00856111"/>
    <w:rsid w:val="00856D3F"/>
    <w:rsid w:val="00856EEA"/>
    <w:rsid w:val="00857881"/>
    <w:rsid w:val="00860784"/>
    <w:rsid w:val="008609C3"/>
    <w:rsid w:val="00861379"/>
    <w:rsid w:val="008614AF"/>
    <w:rsid w:val="00861E1B"/>
    <w:rsid w:val="00862EEA"/>
    <w:rsid w:val="008639DB"/>
    <w:rsid w:val="00863A31"/>
    <w:rsid w:val="00863BEE"/>
    <w:rsid w:val="008647BD"/>
    <w:rsid w:val="00865DC5"/>
    <w:rsid w:val="00865EE9"/>
    <w:rsid w:val="0086683C"/>
    <w:rsid w:val="00866E58"/>
    <w:rsid w:val="00866E9D"/>
    <w:rsid w:val="00867674"/>
    <w:rsid w:val="00870C8C"/>
    <w:rsid w:val="00871836"/>
    <w:rsid w:val="00871A44"/>
    <w:rsid w:val="008735A5"/>
    <w:rsid w:val="00873C1E"/>
    <w:rsid w:val="008743C8"/>
    <w:rsid w:val="00874D6F"/>
    <w:rsid w:val="008755FB"/>
    <w:rsid w:val="00875E2E"/>
    <w:rsid w:val="00876C68"/>
    <w:rsid w:val="00876E2F"/>
    <w:rsid w:val="008774DE"/>
    <w:rsid w:val="008778CD"/>
    <w:rsid w:val="00880046"/>
    <w:rsid w:val="008808D6"/>
    <w:rsid w:val="00880A66"/>
    <w:rsid w:val="0088162B"/>
    <w:rsid w:val="008819A0"/>
    <w:rsid w:val="0088212E"/>
    <w:rsid w:val="00882C76"/>
    <w:rsid w:val="00883B20"/>
    <w:rsid w:val="008841ED"/>
    <w:rsid w:val="00884234"/>
    <w:rsid w:val="00884390"/>
    <w:rsid w:val="008845AF"/>
    <w:rsid w:val="0088478A"/>
    <w:rsid w:val="00884A8D"/>
    <w:rsid w:val="00884D83"/>
    <w:rsid w:val="00884EF2"/>
    <w:rsid w:val="008855E7"/>
    <w:rsid w:val="00885953"/>
    <w:rsid w:val="008861CB"/>
    <w:rsid w:val="00886DBE"/>
    <w:rsid w:val="0088707B"/>
    <w:rsid w:val="00890865"/>
    <w:rsid w:val="008909D6"/>
    <w:rsid w:val="00891355"/>
    <w:rsid w:val="0089293A"/>
    <w:rsid w:val="00892941"/>
    <w:rsid w:val="00892B5D"/>
    <w:rsid w:val="00892FF3"/>
    <w:rsid w:val="008931E7"/>
    <w:rsid w:val="008935A7"/>
    <w:rsid w:val="0089429A"/>
    <w:rsid w:val="00894CE3"/>
    <w:rsid w:val="00895D9A"/>
    <w:rsid w:val="00896038"/>
    <w:rsid w:val="00896100"/>
    <w:rsid w:val="00896715"/>
    <w:rsid w:val="0089673F"/>
    <w:rsid w:val="008971EA"/>
    <w:rsid w:val="008A0231"/>
    <w:rsid w:val="008A098C"/>
    <w:rsid w:val="008A1047"/>
    <w:rsid w:val="008A1D13"/>
    <w:rsid w:val="008A1DB4"/>
    <w:rsid w:val="008A1EF8"/>
    <w:rsid w:val="008A2827"/>
    <w:rsid w:val="008A3159"/>
    <w:rsid w:val="008A3429"/>
    <w:rsid w:val="008A3697"/>
    <w:rsid w:val="008A67A7"/>
    <w:rsid w:val="008A6907"/>
    <w:rsid w:val="008A751C"/>
    <w:rsid w:val="008A77E8"/>
    <w:rsid w:val="008A780E"/>
    <w:rsid w:val="008A7D1F"/>
    <w:rsid w:val="008B04A5"/>
    <w:rsid w:val="008B13A5"/>
    <w:rsid w:val="008B164A"/>
    <w:rsid w:val="008B19CC"/>
    <w:rsid w:val="008B1CFC"/>
    <w:rsid w:val="008B27D7"/>
    <w:rsid w:val="008B284F"/>
    <w:rsid w:val="008B2D06"/>
    <w:rsid w:val="008B2F20"/>
    <w:rsid w:val="008B300C"/>
    <w:rsid w:val="008B357A"/>
    <w:rsid w:val="008B3727"/>
    <w:rsid w:val="008B3C37"/>
    <w:rsid w:val="008B512C"/>
    <w:rsid w:val="008B5737"/>
    <w:rsid w:val="008B64A2"/>
    <w:rsid w:val="008C074A"/>
    <w:rsid w:val="008C09DE"/>
    <w:rsid w:val="008C115E"/>
    <w:rsid w:val="008C18A9"/>
    <w:rsid w:val="008C1FC0"/>
    <w:rsid w:val="008C3158"/>
    <w:rsid w:val="008C3702"/>
    <w:rsid w:val="008C392A"/>
    <w:rsid w:val="008C3F82"/>
    <w:rsid w:val="008C42CB"/>
    <w:rsid w:val="008C4559"/>
    <w:rsid w:val="008C50CB"/>
    <w:rsid w:val="008C539D"/>
    <w:rsid w:val="008C5991"/>
    <w:rsid w:val="008C5C1D"/>
    <w:rsid w:val="008C5CC7"/>
    <w:rsid w:val="008C64DD"/>
    <w:rsid w:val="008C659E"/>
    <w:rsid w:val="008C67C3"/>
    <w:rsid w:val="008C67DD"/>
    <w:rsid w:val="008C6BCA"/>
    <w:rsid w:val="008C7242"/>
    <w:rsid w:val="008C7B56"/>
    <w:rsid w:val="008D0156"/>
    <w:rsid w:val="008D0818"/>
    <w:rsid w:val="008D0D1E"/>
    <w:rsid w:val="008D275E"/>
    <w:rsid w:val="008D2B54"/>
    <w:rsid w:val="008D2BEC"/>
    <w:rsid w:val="008D4E4D"/>
    <w:rsid w:val="008D4EDB"/>
    <w:rsid w:val="008D4F9C"/>
    <w:rsid w:val="008D50F5"/>
    <w:rsid w:val="008D5C36"/>
    <w:rsid w:val="008D6912"/>
    <w:rsid w:val="008D6C4B"/>
    <w:rsid w:val="008D7B5E"/>
    <w:rsid w:val="008E05EC"/>
    <w:rsid w:val="008E1424"/>
    <w:rsid w:val="008E1AA6"/>
    <w:rsid w:val="008E2490"/>
    <w:rsid w:val="008E31AE"/>
    <w:rsid w:val="008E3AA6"/>
    <w:rsid w:val="008E4394"/>
    <w:rsid w:val="008E4EEB"/>
    <w:rsid w:val="008E4FF8"/>
    <w:rsid w:val="008E52E3"/>
    <w:rsid w:val="008E532F"/>
    <w:rsid w:val="008E53F2"/>
    <w:rsid w:val="008E5765"/>
    <w:rsid w:val="008E5822"/>
    <w:rsid w:val="008E69EB"/>
    <w:rsid w:val="008E6BB1"/>
    <w:rsid w:val="008E6F79"/>
    <w:rsid w:val="008E7803"/>
    <w:rsid w:val="008E7AB5"/>
    <w:rsid w:val="008F0220"/>
    <w:rsid w:val="008F10B4"/>
    <w:rsid w:val="008F1461"/>
    <w:rsid w:val="008F14F0"/>
    <w:rsid w:val="008F1AFB"/>
    <w:rsid w:val="008F1B31"/>
    <w:rsid w:val="008F290F"/>
    <w:rsid w:val="008F2B6F"/>
    <w:rsid w:val="008F38BA"/>
    <w:rsid w:val="008F4666"/>
    <w:rsid w:val="008F4A36"/>
    <w:rsid w:val="008F4A71"/>
    <w:rsid w:val="008F5308"/>
    <w:rsid w:val="008F535D"/>
    <w:rsid w:val="008F5D77"/>
    <w:rsid w:val="008F6978"/>
    <w:rsid w:val="008F6B31"/>
    <w:rsid w:val="008F6C72"/>
    <w:rsid w:val="00900C15"/>
    <w:rsid w:val="009019DB"/>
    <w:rsid w:val="00901A1B"/>
    <w:rsid w:val="00901A77"/>
    <w:rsid w:val="0090247D"/>
    <w:rsid w:val="00902C91"/>
    <w:rsid w:val="0090397C"/>
    <w:rsid w:val="009040C3"/>
    <w:rsid w:val="009049C5"/>
    <w:rsid w:val="00904A87"/>
    <w:rsid w:val="0090647F"/>
    <w:rsid w:val="00906BC4"/>
    <w:rsid w:val="00907398"/>
    <w:rsid w:val="00907449"/>
    <w:rsid w:val="00910EF3"/>
    <w:rsid w:val="00910F03"/>
    <w:rsid w:val="0091223B"/>
    <w:rsid w:val="009129E7"/>
    <w:rsid w:val="00912A2F"/>
    <w:rsid w:val="00912AC2"/>
    <w:rsid w:val="00912BE1"/>
    <w:rsid w:val="00912EAA"/>
    <w:rsid w:val="00913525"/>
    <w:rsid w:val="00913D33"/>
    <w:rsid w:val="009141EA"/>
    <w:rsid w:val="009144EB"/>
    <w:rsid w:val="009145E9"/>
    <w:rsid w:val="009159AD"/>
    <w:rsid w:val="00915CB3"/>
    <w:rsid w:val="00916453"/>
    <w:rsid w:val="0091672E"/>
    <w:rsid w:val="00917073"/>
    <w:rsid w:val="0091776A"/>
    <w:rsid w:val="00917847"/>
    <w:rsid w:val="00921A87"/>
    <w:rsid w:val="009222E7"/>
    <w:rsid w:val="00923AF9"/>
    <w:rsid w:val="009241F2"/>
    <w:rsid w:val="00925CD8"/>
    <w:rsid w:val="00926621"/>
    <w:rsid w:val="00926C17"/>
    <w:rsid w:val="00926C34"/>
    <w:rsid w:val="0092756A"/>
    <w:rsid w:val="00927BB7"/>
    <w:rsid w:val="00927BCA"/>
    <w:rsid w:val="0093058C"/>
    <w:rsid w:val="00930908"/>
    <w:rsid w:val="00930EC9"/>
    <w:rsid w:val="00931A48"/>
    <w:rsid w:val="00932448"/>
    <w:rsid w:val="00932480"/>
    <w:rsid w:val="00932B4B"/>
    <w:rsid w:val="00933417"/>
    <w:rsid w:val="00933B04"/>
    <w:rsid w:val="00933B75"/>
    <w:rsid w:val="009349B5"/>
    <w:rsid w:val="00934BCA"/>
    <w:rsid w:val="00935127"/>
    <w:rsid w:val="0093532E"/>
    <w:rsid w:val="00935D63"/>
    <w:rsid w:val="00935F42"/>
    <w:rsid w:val="009364AA"/>
    <w:rsid w:val="00936679"/>
    <w:rsid w:val="00936D8A"/>
    <w:rsid w:val="0093714F"/>
    <w:rsid w:val="00937321"/>
    <w:rsid w:val="009376E9"/>
    <w:rsid w:val="00937913"/>
    <w:rsid w:val="00940728"/>
    <w:rsid w:val="0094080E"/>
    <w:rsid w:val="00940D3F"/>
    <w:rsid w:val="00942424"/>
    <w:rsid w:val="00942F41"/>
    <w:rsid w:val="00943169"/>
    <w:rsid w:val="009432C8"/>
    <w:rsid w:val="009438E5"/>
    <w:rsid w:val="00943A0B"/>
    <w:rsid w:val="00944676"/>
    <w:rsid w:val="00944EAD"/>
    <w:rsid w:val="009452DB"/>
    <w:rsid w:val="009459E5"/>
    <w:rsid w:val="00945BAC"/>
    <w:rsid w:val="0094609C"/>
    <w:rsid w:val="0094615D"/>
    <w:rsid w:val="0094667E"/>
    <w:rsid w:val="009477A7"/>
    <w:rsid w:val="009478EF"/>
    <w:rsid w:val="00950367"/>
    <w:rsid w:val="00950D98"/>
    <w:rsid w:val="00951118"/>
    <w:rsid w:val="00951445"/>
    <w:rsid w:val="009534AF"/>
    <w:rsid w:val="009535F5"/>
    <w:rsid w:val="00953E4D"/>
    <w:rsid w:val="0095403D"/>
    <w:rsid w:val="00954D18"/>
    <w:rsid w:val="00956FCF"/>
    <w:rsid w:val="00957CBD"/>
    <w:rsid w:val="0096044C"/>
    <w:rsid w:val="009606B7"/>
    <w:rsid w:val="00960A97"/>
    <w:rsid w:val="0096270B"/>
    <w:rsid w:val="00962FBF"/>
    <w:rsid w:val="009645D6"/>
    <w:rsid w:val="009647D7"/>
    <w:rsid w:val="00965010"/>
    <w:rsid w:val="00965154"/>
    <w:rsid w:val="009651D0"/>
    <w:rsid w:val="00965968"/>
    <w:rsid w:val="00965DB6"/>
    <w:rsid w:val="00966E15"/>
    <w:rsid w:val="00966FAC"/>
    <w:rsid w:val="00967314"/>
    <w:rsid w:val="00967461"/>
    <w:rsid w:val="0096780D"/>
    <w:rsid w:val="009703AC"/>
    <w:rsid w:val="009709B9"/>
    <w:rsid w:val="00970B11"/>
    <w:rsid w:val="0097124C"/>
    <w:rsid w:val="009712AF"/>
    <w:rsid w:val="009729E8"/>
    <w:rsid w:val="00973C82"/>
    <w:rsid w:val="0097473E"/>
    <w:rsid w:val="00975B98"/>
    <w:rsid w:val="009760DA"/>
    <w:rsid w:val="00976373"/>
    <w:rsid w:val="009770E1"/>
    <w:rsid w:val="00977637"/>
    <w:rsid w:val="00977B14"/>
    <w:rsid w:val="00977C4A"/>
    <w:rsid w:val="00980906"/>
    <w:rsid w:val="00980F45"/>
    <w:rsid w:val="0098104E"/>
    <w:rsid w:val="00981753"/>
    <w:rsid w:val="00981C4D"/>
    <w:rsid w:val="00982170"/>
    <w:rsid w:val="009828E1"/>
    <w:rsid w:val="00982E36"/>
    <w:rsid w:val="00983123"/>
    <w:rsid w:val="009832CE"/>
    <w:rsid w:val="009836A7"/>
    <w:rsid w:val="009842D0"/>
    <w:rsid w:val="00984318"/>
    <w:rsid w:val="00984BE3"/>
    <w:rsid w:val="00985097"/>
    <w:rsid w:val="00985AB3"/>
    <w:rsid w:val="00986C19"/>
    <w:rsid w:val="00987A2F"/>
    <w:rsid w:val="009908C1"/>
    <w:rsid w:val="009913DD"/>
    <w:rsid w:val="009919CB"/>
    <w:rsid w:val="00991CB6"/>
    <w:rsid w:val="00992F2D"/>
    <w:rsid w:val="00993484"/>
    <w:rsid w:val="009937E0"/>
    <w:rsid w:val="00993E2B"/>
    <w:rsid w:val="0099437B"/>
    <w:rsid w:val="00994385"/>
    <w:rsid w:val="00994EC9"/>
    <w:rsid w:val="00995E24"/>
    <w:rsid w:val="00996307"/>
    <w:rsid w:val="00996DE7"/>
    <w:rsid w:val="009977C8"/>
    <w:rsid w:val="009A02E5"/>
    <w:rsid w:val="009A0423"/>
    <w:rsid w:val="009A13FA"/>
    <w:rsid w:val="009A15E8"/>
    <w:rsid w:val="009A1C0E"/>
    <w:rsid w:val="009A29C4"/>
    <w:rsid w:val="009A2C21"/>
    <w:rsid w:val="009A2DAB"/>
    <w:rsid w:val="009A37FC"/>
    <w:rsid w:val="009A3C9C"/>
    <w:rsid w:val="009A45F2"/>
    <w:rsid w:val="009A5598"/>
    <w:rsid w:val="009A5812"/>
    <w:rsid w:val="009A581C"/>
    <w:rsid w:val="009A61C8"/>
    <w:rsid w:val="009A6E2F"/>
    <w:rsid w:val="009A7269"/>
    <w:rsid w:val="009A7802"/>
    <w:rsid w:val="009A7D35"/>
    <w:rsid w:val="009B0760"/>
    <w:rsid w:val="009B259A"/>
    <w:rsid w:val="009B4709"/>
    <w:rsid w:val="009B4D5C"/>
    <w:rsid w:val="009B4E7A"/>
    <w:rsid w:val="009B54C5"/>
    <w:rsid w:val="009B5B45"/>
    <w:rsid w:val="009B5C19"/>
    <w:rsid w:val="009B5C46"/>
    <w:rsid w:val="009B609C"/>
    <w:rsid w:val="009B6CC0"/>
    <w:rsid w:val="009B7AC5"/>
    <w:rsid w:val="009B7C44"/>
    <w:rsid w:val="009B7E97"/>
    <w:rsid w:val="009C0873"/>
    <w:rsid w:val="009C0ED8"/>
    <w:rsid w:val="009C0FBB"/>
    <w:rsid w:val="009C184E"/>
    <w:rsid w:val="009C1883"/>
    <w:rsid w:val="009C18B6"/>
    <w:rsid w:val="009C23D0"/>
    <w:rsid w:val="009C2602"/>
    <w:rsid w:val="009C347C"/>
    <w:rsid w:val="009C3B06"/>
    <w:rsid w:val="009C3C61"/>
    <w:rsid w:val="009C3D02"/>
    <w:rsid w:val="009C4075"/>
    <w:rsid w:val="009C40A2"/>
    <w:rsid w:val="009C482E"/>
    <w:rsid w:val="009C5945"/>
    <w:rsid w:val="009C64C4"/>
    <w:rsid w:val="009C6796"/>
    <w:rsid w:val="009C733F"/>
    <w:rsid w:val="009C7902"/>
    <w:rsid w:val="009C79A6"/>
    <w:rsid w:val="009C7C6F"/>
    <w:rsid w:val="009C7CB0"/>
    <w:rsid w:val="009D0156"/>
    <w:rsid w:val="009D0FAF"/>
    <w:rsid w:val="009D183E"/>
    <w:rsid w:val="009D25FC"/>
    <w:rsid w:val="009D381D"/>
    <w:rsid w:val="009D3E68"/>
    <w:rsid w:val="009D3F49"/>
    <w:rsid w:val="009D4C30"/>
    <w:rsid w:val="009D5092"/>
    <w:rsid w:val="009D5F68"/>
    <w:rsid w:val="009D609B"/>
    <w:rsid w:val="009D6234"/>
    <w:rsid w:val="009D62D8"/>
    <w:rsid w:val="009D6C11"/>
    <w:rsid w:val="009D6C43"/>
    <w:rsid w:val="009D7111"/>
    <w:rsid w:val="009E0901"/>
    <w:rsid w:val="009E197A"/>
    <w:rsid w:val="009E1E47"/>
    <w:rsid w:val="009E2AA6"/>
    <w:rsid w:val="009E4F67"/>
    <w:rsid w:val="009E6418"/>
    <w:rsid w:val="009E6BA7"/>
    <w:rsid w:val="009E710B"/>
    <w:rsid w:val="009E7684"/>
    <w:rsid w:val="009E78A7"/>
    <w:rsid w:val="009E7BC4"/>
    <w:rsid w:val="009F00E5"/>
    <w:rsid w:val="009F0421"/>
    <w:rsid w:val="009F07A6"/>
    <w:rsid w:val="009F0D35"/>
    <w:rsid w:val="009F0FAF"/>
    <w:rsid w:val="009F0FC8"/>
    <w:rsid w:val="009F1415"/>
    <w:rsid w:val="009F2213"/>
    <w:rsid w:val="009F2839"/>
    <w:rsid w:val="009F28F5"/>
    <w:rsid w:val="009F2A88"/>
    <w:rsid w:val="009F3765"/>
    <w:rsid w:val="009F3C04"/>
    <w:rsid w:val="009F3D76"/>
    <w:rsid w:val="009F45E4"/>
    <w:rsid w:val="009F494C"/>
    <w:rsid w:val="009F4A44"/>
    <w:rsid w:val="009F4BFE"/>
    <w:rsid w:val="009F50DE"/>
    <w:rsid w:val="009F5541"/>
    <w:rsid w:val="009F5E33"/>
    <w:rsid w:val="009F685C"/>
    <w:rsid w:val="009F6E4B"/>
    <w:rsid w:val="009F7024"/>
    <w:rsid w:val="009F78ED"/>
    <w:rsid w:val="009F7ECB"/>
    <w:rsid w:val="00A00499"/>
    <w:rsid w:val="00A00DDB"/>
    <w:rsid w:val="00A00DFA"/>
    <w:rsid w:val="00A012B1"/>
    <w:rsid w:val="00A016D4"/>
    <w:rsid w:val="00A01944"/>
    <w:rsid w:val="00A01FAB"/>
    <w:rsid w:val="00A024C8"/>
    <w:rsid w:val="00A03213"/>
    <w:rsid w:val="00A0322F"/>
    <w:rsid w:val="00A0465C"/>
    <w:rsid w:val="00A04B93"/>
    <w:rsid w:val="00A04DEF"/>
    <w:rsid w:val="00A051ED"/>
    <w:rsid w:val="00A05963"/>
    <w:rsid w:val="00A05A48"/>
    <w:rsid w:val="00A05E9C"/>
    <w:rsid w:val="00A06896"/>
    <w:rsid w:val="00A06BFC"/>
    <w:rsid w:val="00A06E22"/>
    <w:rsid w:val="00A07330"/>
    <w:rsid w:val="00A07BF0"/>
    <w:rsid w:val="00A07DCC"/>
    <w:rsid w:val="00A1025A"/>
    <w:rsid w:val="00A102AF"/>
    <w:rsid w:val="00A105B4"/>
    <w:rsid w:val="00A10EB8"/>
    <w:rsid w:val="00A10FBA"/>
    <w:rsid w:val="00A1105C"/>
    <w:rsid w:val="00A112E5"/>
    <w:rsid w:val="00A119E3"/>
    <w:rsid w:val="00A12037"/>
    <w:rsid w:val="00A12103"/>
    <w:rsid w:val="00A12280"/>
    <w:rsid w:val="00A128D9"/>
    <w:rsid w:val="00A13830"/>
    <w:rsid w:val="00A149E5"/>
    <w:rsid w:val="00A1692B"/>
    <w:rsid w:val="00A177F3"/>
    <w:rsid w:val="00A17C2F"/>
    <w:rsid w:val="00A17FAF"/>
    <w:rsid w:val="00A20C38"/>
    <w:rsid w:val="00A2144E"/>
    <w:rsid w:val="00A215D1"/>
    <w:rsid w:val="00A21C6E"/>
    <w:rsid w:val="00A22B8A"/>
    <w:rsid w:val="00A23215"/>
    <w:rsid w:val="00A238F2"/>
    <w:rsid w:val="00A23AA3"/>
    <w:rsid w:val="00A2420E"/>
    <w:rsid w:val="00A24983"/>
    <w:rsid w:val="00A24BCD"/>
    <w:rsid w:val="00A257BE"/>
    <w:rsid w:val="00A25924"/>
    <w:rsid w:val="00A261F8"/>
    <w:rsid w:val="00A263A7"/>
    <w:rsid w:val="00A2651F"/>
    <w:rsid w:val="00A268DF"/>
    <w:rsid w:val="00A274CD"/>
    <w:rsid w:val="00A27B1C"/>
    <w:rsid w:val="00A27F61"/>
    <w:rsid w:val="00A30336"/>
    <w:rsid w:val="00A30FF9"/>
    <w:rsid w:val="00A3119F"/>
    <w:rsid w:val="00A316D4"/>
    <w:rsid w:val="00A32EDE"/>
    <w:rsid w:val="00A332CF"/>
    <w:rsid w:val="00A34D47"/>
    <w:rsid w:val="00A34FCA"/>
    <w:rsid w:val="00A35598"/>
    <w:rsid w:val="00A3598B"/>
    <w:rsid w:val="00A35EB5"/>
    <w:rsid w:val="00A36250"/>
    <w:rsid w:val="00A362CD"/>
    <w:rsid w:val="00A3653A"/>
    <w:rsid w:val="00A366E2"/>
    <w:rsid w:val="00A3696E"/>
    <w:rsid w:val="00A36AA1"/>
    <w:rsid w:val="00A37003"/>
    <w:rsid w:val="00A37289"/>
    <w:rsid w:val="00A37AC5"/>
    <w:rsid w:val="00A37CD3"/>
    <w:rsid w:val="00A37DF1"/>
    <w:rsid w:val="00A37F01"/>
    <w:rsid w:val="00A40199"/>
    <w:rsid w:val="00A4093A"/>
    <w:rsid w:val="00A40C81"/>
    <w:rsid w:val="00A4126C"/>
    <w:rsid w:val="00A413A7"/>
    <w:rsid w:val="00A4203B"/>
    <w:rsid w:val="00A42AD5"/>
    <w:rsid w:val="00A438A9"/>
    <w:rsid w:val="00A4398F"/>
    <w:rsid w:val="00A44533"/>
    <w:rsid w:val="00A44ACE"/>
    <w:rsid w:val="00A44E7B"/>
    <w:rsid w:val="00A4511B"/>
    <w:rsid w:val="00A45323"/>
    <w:rsid w:val="00A45390"/>
    <w:rsid w:val="00A456BF"/>
    <w:rsid w:val="00A46BCB"/>
    <w:rsid w:val="00A474FD"/>
    <w:rsid w:val="00A47837"/>
    <w:rsid w:val="00A50A21"/>
    <w:rsid w:val="00A50CC8"/>
    <w:rsid w:val="00A50F05"/>
    <w:rsid w:val="00A51226"/>
    <w:rsid w:val="00A524D4"/>
    <w:rsid w:val="00A55B80"/>
    <w:rsid w:val="00A5783D"/>
    <w:rsid w:val="00A57B70"/>
    <w:rsid w:val="00A57E19"/>
    <w:rsid w:val="00A602EA"/>
    <w:rsid w:val="00A60B5C"/>
    <w:rsid w:val="00A61EF6"/>
    <w:rsid w:val="00A63938"/>
    <w:rsid w:val="00A63E93"/>
    <w:rsid w:val="00A64145"/>
    <w:rsid w:val="00A6463E"/>
    <w:rsid w:val="00A646F0"/>
    <w:rsid w:val="00A64721"/>
    <w:rsid w:val="00A64B81"/>
    <w:rsid w:val="00A65729"/>
    <w:rsid w:val="00A657C5"/>
    <w:rsid w:val="00A65AB6"/>
    <w:rsid w:val="00A66759"/>
    <w:rsid w:val="00A66B22"/>
    <w:rsid w:val="00A66B97"/>
    <w:rsid w:val="00A7080A"/>
    <w:rsid w:val="00A71095"/>
    <w:rsid w:val="00A719A4"/>
    <w:rsid w:val="00A71CE9"/>
    <w:rsid w:val="00A72110"/>
    <w:rsid w:val="00A73096"/>
    <w:rsid w:val="00A7380B"/>
    <w:rsid w:val="00A7387A"/>
    <w:rsid w:val="00A740F8"/>
    <w:rsid w:val="00A742FA"/>
    <w:rsid w:val="00A7463B"/>
    <w:rsid w:val="00A748D8"/>
    <w:rsid w:val="00A7535F"/>
    <w:rsid w:val="00A75587"/>
    <w:rsid w:val="00A7581C"/>
    <w:rsid w:val="00A75CE3"/>
    <w:rsid w:val="00A76C8B"/>
    <w:rsid w:val="00A77355"/>
    <w:rsid w:val="00A80053"/>
    <w:rsid w:val="00A80061"/>
    <w:rsid w:val="00A8299A"/>
    <w:rsid w:val="00A82B4D"/>
    <w:rsid w:val="00A840D7"/>
    <w:rsid w:val="00A84D83"/>
    <w:rsid w:val="00A85931"/>
    <w:rsid w:val="00A86774"/>
    <w:rsid w:val="00A86915"/>
    <w:rsid w:val="00A8696F"/>
    <w:rsid w:val="00A86C26"/>
    <w:rsid w:val="00A874E0"/>
    <w:rsid w:val="00A87E52"/>
    <w:rsid w:val="00A90633"/>
    <w:rsid w:val="00A90A1D"/>
    <w:rsid w:val="00A90AD2"/>
    <w:rsid w:val="00A92C51"/>
    <w:rsid w:val="00A93003"/>
    <w:rsid w:val="00A93634"/>
    <w:rsid w:val="00A93F86"/>
    <w:rsid w:val="00A943E7"/>
    <w:rsid w:val="00A94A14"/>
    <w:rsid w:val="00A9590C"/>
    <w:rsid w:val="00A95D0F"/>
    <w:rsid w:val="00A969A1"/>
    <w:rsid w:val="00A9774B"/>
    <w:rsid w:val="00AA0162"/>
    <w:rsid w:val="00AA13EF"/>
    <w:rsid w:val="00AA1526"/>
    <w:rsid w:val="00AA178B"/>
    <w:rsid w:val="00AA1824"/>
    <w:rsid w:val="00AA1A3E"/>
    <w:rsid w:val="00AA21B2"/>
    <w:rsid w:val="00AA28F3"/>
    <w:rsid w:val="00AA3387"/>
    <w:rsid w:val="00AA468D"/>
    <w:rsid w:val="00AA506E"/>
    <w:rsid w:val="00AA506F"/>
    <w:rsid w:val="00AA552F"/>
    <w:rsid w:val="00AA5D45"/>
    <w:rsid w:val="00AA79C0"/>
    <w:rsid w:val="00AA7D1C"/>
    <w:rsid w:val="00AB007C"/>
    <w:rsid w:val="00AB17D4"/>
    <w:rsid w:val="00AB1C67"/>
    <w:rsid w:val="00AB202F"/>
    <w:rsid w:val="00AB2559"/>
    <w:rsid w:val="00AB2610"/>
    <w:rsid w:val="00AB2922"/>
    <w:rsid w:val="00AB2BDB"/>
    <w:rsid w:val="00AB33EB"/>
    <w:rsid w:val="00AB3A4C"/>
    <w:rsid w:val="00AB435C"/>
    <w:rsid w:val="00AB499D"/>
    <w:rsid w:val="00AB5354"/>
    <w:rsid w:val="00AB5F2C"/>
    <w:rsid w:val="00AB622F"/>
    <w:rsid w:val="00AB70A2"/>
    <w:rsid w:val="00AC0199"/>
    <w:rsid w:val="00AC0619"/>
    <w:rsid w:val="00AC089B"/>
    <w:rsid w:val="00AC16C4"/>
    <w:rsid w:val="00AC192B"/>
    <w:rsid w:val="00AC294D"/>
    <w:rsid w:val="00AC2E4E"/>
    <w:rsid w:val="00AC3462"/>
    <w:rsid w:val="00AC3894"/>
    <w:rsid w:val="00AC3DF5"/>
    <w:rsid w:val="00AC4655"/>
    <w:rsid w:val="00AC46DE"/>
    <w:rsid w:val="00AC49FB"/>
    <w:rsid w:val="00AC6191"/>
    <w:rsid w:val="00AC6246"/>
    <w:rsid w:val="00AC760C"/>
    <w:rsid w:val="00AD0168"/>
    <w:rsid w:val="00AD07A2"/>
    <w:rsid w:val="00AD0B92"/>
    <w:rsid w:val="00AD0C57"/>
    <w:rsid w:val="00AD0F1D"/>
    <w:rsid w:val="00AD13C1"/>
    <w:rsid w:val="00AD1F6E"/>
    <w:rsid w:val="00AD203E"/>
    <w:rsid w:val="00AD294E"/>
    <w:rsid w:val="00AD3119"/>
    <w:rsid w:val="00AD4554"/>
    <w:rsid w:val="00AD52F2"/>
    <w:rsid w:val="00AD5FF0"/>
    <w:rsid w:val="00AD61AF"/>
    <w:rsid w:val="00AD7D10"/>
    <w:rsid w:val="00AE0A2E"/>
    <w:rsid w:val="00AE0C75"/>
    <w:rsid w:val="00AE123F"/>
    <w:rsid w:val="00AE14DE"/>
    <w:rsid w:val="00AE18B8"/>
    <w:rsid w:val="00AE1D44"/>
    <w:rsid w:val="00AE1E58"/>
    <w:rsid w:val="00AE3A5E"/>
    <w:rsid w:val="00AE3C65"/>
    <w:rsid w:val="00AE4295"/>
    <w:rsid w:val="00AE4497"/>
    <w:rsid w:val="00AE4EC0"/>
    <w:rsid w:val="00AE53A3"/>
    <w:rsid w:val="00AE57E1"/>
    <w:rsid w:val="00AE5A35"/>
    <w:rsid w:val="00AE63A9"/>
    <w:rsid w:val="00AE7C20"/>
    <w:rsid w:val="00AE7EA3"/>
    <w:rsid w:val="00AF00D9"/>
    <w:rsid w:val="00AF16C4"/>
    <w:rsid w:val="00AF1CEC"/>
    <w:rsid w:val="00AF2025"/>
    <w:rsid w:val="00AF239F"/>
    <w:rsid w:val="00AF3569"/>
    <w:rsid w:val="00AF382C"/>
    <w:rsid w:val="00AF3C62"/>
    <w:rsid w:val="00AF3E97"/>
    <w:rsid w:val="00AF3F07"/>
    <w:rsid w:val="00AF40A2"/>
    <w:rsid w:val="00AF45FC"/>
    <w:rsid w:val="00AF4C13"/>
    <w:rsid w:val="00AF53F0"/>
    <w:rsid w:val="00AF6E23"/>
    <w:rsid w:val="00AF736F"/>
    <w:rsid w:val="00AF7A5D"/>
    <w:rsid w:val="00AF7EFC"/>
    <w:rsid w:val="00B0076E"/>
    <w:rsid w:val="00B01B87"/>
    <w:rsid w:val="00B01E12"/>
    <w:rsid w:val="00B01F48"/>
    <w:rsid w:val="00B02340"/>
    <w:rsid w:val="00B025EA"/>
    <w:rsid w:val="00B02758"/>
    <w:rsid w:val="00B02A13"/>
    <w:rsid w:val="00B038B3"/>
    <w:rsid w:val="00B03F0A"/>
    <w:rsid w:val="00B042BC"/>
    <w:rsid w:val="00B0470C"/>
    <w:rsid w:val="00B04B0E"/>
    <w:rsid w:val="00B055D8"/>
    <w:rsid w:val="00B06BE2"/>
    <w:rsid w:val="00B06EA0"/>
    <w:rsid w:val="00B0749C"/>
    <w:rsid w:val="00B075E7"/>
    <w:rsid w:val="00B0766A"/>
    <w:rsid w:val="00B079C0"/>
    <w:rsid w:val="00B07A7A"/>
    <w:rsid w:val="00B07B90"/>
    <w:rsid w:val="00B100CC"/>
    <w:rsid w:val="00B106BE"/>
    <w:rsid w:val="00B10A86"/>
    <w:rsid w:val="00B10FF1"/>
    <w:rsid w:val="00B11F84"/>
    <w:rsid w:val="00B126F4"/>
    <w:rsid w:val="00B129E1"/>
    <w:rsid w:val="00B12F63"/>
    <w:rsid w:val="00B14618"/>
    <w:rsid w:val="00B1486B"/>
    <w:rsid w:val="00B154A0"/>
    <w:rsid w:val="00B155F5"/>
    <w:rsid w:val="00B15C95"/>
    <w:rsid w:val="00B16077"/>
    <w:rsid w:val="00B16FE1"/>
    <w:rsid w:val="00B1769E"/>
    <w:rsid w:val="00B17C61"/>
    <w:rsid w:val="00B2024B"/>
    <w:rsid w:val="00B206DB"/>
    <w:rsid w:val="00B20DE9"/>
    <w:rsid w:val="00B22E8A"/>
    <w:rsid w:val="00B236D0"/>
    <w:rsid w:val="00B237CC"/>
    <w:rsid w:val="00B2394E"/>
    <w:rsid w:val="00B23C6D"/>
    <w:rsid w:val="00B2507E"/>
    <w:rsid w:val="00B26BB1"/>
    <w:rsid w:val="00B26DD9"/>
    <w:rsid w:val="00B27E2B"/>
    <w:rsid w:val="00B27F51"/>
    <w:rsid w:val="00B30D55"/>
    <w:rsid w:val="00B3121F"/>
    <w:rsid w:val="00B31829"/>
    <w:rsid w:val="00B3183A"/>
    <w:rsid w:val="00B31AF4"/>
    <w:rsid w:val="00B322F3"/>
    <w:rsid w:val="00B323CF"/>
    <w:rsid w:val="00B32EB6"/>
    <w:rsid w:val="00B33A18"/>
    <w:rsid w:val="00B340A5"/>
    <w:rsid w:val="00B343F6"/>
    <w:rsid w:val="00B3583C"/>
    <w:rsid w:val="00B3595A"/>
    <w:rsid w:val="00B360DC"/>
    <w:rsid w:val="00B363DF"/>
    <w:rsid w:val="00B36655"/>
    <w:rsid w:val="00B36842"/>
    <w:rsid w:val="00B3734B"/>
    <w:rsid w:val="00B37D37"/>
    <w:rsid w:val="00B4006B"/>
    <w:rsid w:val="00B4013E"/>
    <w:rsid w:val="00B406BE"/>
    <w:rsid w:val="00B40A1F"/>
    <w:rsid w:val="00B40CD9"/>
    <w:rsid w:val="00B41A61"/>
    <w:rsid w:val="00B41C3A"/>
    <w:rsid w:val="00B41F3C"/>
    <w:rsid w:val="00B42376"/>
    <w:rsid w:val="00B42944"/>
    <w:rsid w:val="00B43248"/>
    <w:rsid w:val="00B43F2C"/>
    <w:rsid w:val="00B44927"/>
    <w:rsid w:val="00B45EEE"/>
    <w:rsid w:val="00B4660B"/>
    <w:rsid w:val="00B4665A"/>
    <w:rsid w:val="00B46E47"/>
    <w:rsid w:val="00B47506"/>
    <w:rsid w:val="00B47F46"/>
    <w:rsid w:val="00B50606"/>
    <w:rsid w:val="00B50BDB"/>
    <w:rsid w:val="00B50C3D"/>
    <w:rsid w:val="00B50C68"/>
    <w:rsid w:val="00B5125D"/>
    <w:rsid w:val="00B514B4"/>
    <w:rsid w:val="00B51DA5"/>
    <w:rsid w:val="00B5353C"/>
    <w:rsid w:val="00B5380C"/>
    <w:rsid w:val="00B53CF5"/>
    <w:rsid w:val="00B53F75"/>
    <w:rsid w:val="00B54306"/>
    <w:rsid w:val="00B54E92"/>
    <w:rsid w:val="00B55147"/>
    <w:rsid w:val="00B5594E"/>
    <w:rsid w:val="00B56686"/>
    <w:rsid w:val="00B57839"/>
    <w:rsid w:val="00B578EC"/>
    <w:rsid w:val="00B61F1E"/>
    <w:rsid w:val="00B6216D"/>
    <w:rsid w:val="00B624CE"/>
    <w:rsid w:val="00B6274E"/>
    <w:rsid w:val="00B62BFC"/>
    <w:rsid w:val="00B631D3"/>
    <w:rsid w:val="00B63369"/>
    <w:rsid w:val="00B63E41"/>
    <w:rsid w:val="00B64F48"/>
    <w:rsid w:val="00B650DD"/>
    <w:rsid w:val="00B662D5"/>
    <w:rsid w:val="00B66AE7"/>
    <w:rsid w:val="00B66C76"/>
    <w:rsid w:val="00B6735B"/>
    <w:rsid w:val="00B67B2A"/>
    <w:rsid w:val="00B67C38"/>
    <w:rsid w:val="00B70297"/>
    <w:rsid w:val="00B70F83"/>
    <w:rsid w:val="00B712DB"/>
    <w:rsid w:val="00B720FB"/>
    <w:rsid w:val="00B72AAF"/>
    <w:rsid w:val="00B72F8F"/>
    <w:rsid w:val="00B733CF"/>
    <w:rsid w:val="00B73526"/>
    <w:rsid w:val="00B73DF9"/>
    <w:rsid w:val="00B73E41"/>
    <w:rsid w:val="00B73EF4"/>
    <w:rsid w:val="00B746AD"/>
    <w:rsid w:val="00B74979"/>
    <w:rsid w:val="00B74A51"/>
    <w:rsid w:val="00B759A9"/>
    <w:rsid w:val="00B75CDF"/>
    <w:rsid w:val="00B75DA3"/>
    <w:rsid w:val="00B764EC"/>
    <w:rsid w:val="00B77D21"/>
    <w:rsid w:val="00B77E1F"/>
    <w:rsid w:val="00B80425"/>
    <w:rsid w:val="00B81E96"/>
    <w:rsid w:val="00B82190"/>
    <w:rsid w:val="00B82294"/>
    <w:rsid w:val="00B82E37"/>
    <w:rsid w:val="00B84BE9"/>
    <w:rsid w:val="00B8556B"/>
    <w:rsid w:val="00B856F5"/>
    <w:rsid w:val="00B86A06"/>
    <w:rsid w:val="00B87102"/>
    <w:rsid w:val="00B87BBB"/>
    <w:rsid w:val="00B9045E"/>
    <w:rsid w:val="00B9154F"/>
    <w:rsid w:val="00B91823"/>
    <w:rsid w:val="00B91935"/>
    <w:rsid w:val="00B9198C"/>
    <w:rsid w:val="00B9198E"/>
    <w:rsid w:val="00B91AC2"/>
    <w:rsid w:val="00B92D49"/>
    <w:rsid w:val="00B931C3"/>
    <w:rsid w:val="00B93333"/>
    <w:rsid w:val="00B93B6F"/>
    <w:rsid w:val="00B94596"/>
    <w:rsid w:val="00B95071"/>
    <w:rsid w:val="00B95DE3"/>
    <w:rsid w:val="00B96438"/>
    <w:rsid w:val="00B965DD"/>
    <w:rsid w:val="00B967D0"/>
    <w:rsid w:val="00B969BF"/>
    <w:rsid w:val="00B97649"/>
    <w:rsid w:val="00BA003F"/>
    <w:rsid w:val="00BA02AD"/>
    <w:rsid w:val="00BA055C"/>
    <w:rsid w:val="00BA0DDA"/>
    <w:rsid w:val="00BA0F0A"/>
    <w:rsid w:val="00BA1C2D"/>
    <w:rsid w:val="00BA1D16"/>
    <w:rsid w:val="00BA2692"/>
    <w:rsid w:val="00BA26BD"/>
    <w:rsid w:val="00BA36C5"/>
    <w:rsid w:val="00BA3737"/>
    <w:rsid w:val="00BA398D"/>
    <w:rsid w:val="00BA4415"/>
    <w:rsid w:val="00BA463E"/>
    <w:rsid w:val="00BA4731"/>
    <w:rsid w:val="00BA4ECD"/>
    <w:rsid w:val="00BA5D2F"/>
    <w:rsid w:val="00BA672C"/>
    <w:rsid w:val="00BA70B2"/>
    <w:rsid w:val="00BB01AC"/>
    <w:rsid w:val="00BB037F"/>
    <w:rsid w:val="00BB03C8"/>
    <w:rsid w:val="00BB06A9"/>
    <w:rsid w:val="00BB078E"/>
    <w:rsid w:val="00BB09CA"/>
    <w:rsid w:val="00BB0A4E"/>
    <w:rsid w:val="00BB1194"/>
    <w:rsid w:val="00BB2399"/>
    <w:rsid w:val="00BB26BB"/>
    <w:rsid w:val="00BB2917"/>
    <w:rsid w:val="00BB2D85"/>
    <w:rsid w:val="00BB2F8B"/>
    <w:rsid w:val="00BB3521"/>
    <w:rsid w:val="00BB4262"/>
    <w:rsid w:val="00BB4F8E"/>
    <w:rsid w:val="00BB50D6"/>
    <w:rsid w:val="00BB5213"/>
    <w:rsid w:val="00BB5512"/>
    <w:rsid w:val="00BB6320"/>
    <w:rsid w:val="00BB7FF6"/>
    <w:rsid w:val="00BC0203"/>
    <w:rsid w:val="00BC0F0E"/>
    <w:rsid w:val="00BC1138"/>
    <w:rsid w:val="00BC1196"/>
    <w:rsid w:val="00BC1840"/>
    <w:rsid w:val="00BC1AF3"/>
    <w:rsid w:val="00BC26CB"/>
    <w:rsid w:val="00BC2A1F"/>
    <w:rsid w:val="00BC2E98"/>
    <w:rsid w:val="00BC31BA"/>
    <w:rsid w:val="00BC3737"/>
    <w:rsid w:val="00BC4B62"/>
    <w:rsid w:val="00BC536D"/>
    <w:rsid w:val="00BC6BB4"/>
    <w:rsid w:val="00BC71F8"/>
    <w:rsid w:val="00BC795C"/>
    <w:rsid w:val="00BD0304"/>
    <w:rsid w:val="00BD0C07"/>
    <w:rsid w:val="00BD0C19"/>
    <w:rsid w:val="00BD122B"/>
    <w:rsid w:val="00BD14C2"/>
    <w:rsid w:val="00BD1B73"/>
    <w:rsid w:val="00BD20D5"/>
    <w:rsid w:val="00BD3210"/>
    <w:rsid w:val="00BD36FD"/>
    <w:rsid w:val="00BD3846"/>
    <w:rsid w:val="00BD3FC7"/>
    <w:rsid w:val="00BD4637"/>
    <w:rsid w:val="00BD4706"/>
    <w:rsid w:val="00BD4EB9"/>
    <w:rsid w:val="00BD55ED"/>
    <w:rsid w:val="00BD589F"/>
    <w:rsid w:val="00BD5A94"/>
    <w:rsid w:val="00BD6278"/>
    <w:rsid w:val="00BD700E"/>
    <w:rsid w:val="00BE0CCA"/>
    <w:rsid w:val="00BE11AE"/>
    <w:rsid w:val="00BE1292"/>
    <w:rsid w:val="00BE14B4"/>
    <w:rsid w:val="00BE1913"/>
    <w:rsid w:val="00BE1E9F"/>
    <w:rsid w:val="00BE21DA"/>
    <w:rsid w:val="00BE2A30"/>
    <w:rsid w:val="00BE2B25"/>
    <w:rsid w:val="00BE2B9C"/>
    <w:rsid w:val="00BE338D"/>
    <w:rsid w:val="00BE3BB0"/>
    <w:rsid w:val="00BE4BF2"/>
    <w:rsid w:val="00BE4C1D"/>
    <w:rsid w:val="00BE599E"/>
    <w:rsid w:val="00BE6556"/>
    <w:rsid w:val="00BE6EB1"/>
    <w:rsid w:val="00BE7B92"/>
    <w:rsid w:val="00BF0B6B"/>
    <w:rsid w:val="00BF0C98"/>
    <w:rsid w:val="00BF16CC"/>
    <w:rsid w:val="00BF2370"/>
    <w:rsid w:val="00BF2786"/>
    <w:rsid w:val="00BF28A1"/>
    <w:rsid w:val="00BF3E2A"/>
    <w:rsid w:val="00BF4300"/>
    <w:rsid w:val="00BF4BD2"/>
    <w:rsid w:val="00BF5356"/>
    <w:rsid w:val="00BF551C"/>
    <w:rsid w:val="00BF601A"/>
    <w:rsid w:val="00BF6C02"/>
    <w:rsid w:val="00BF6FAB"/>
    <w:rsid w:val="00BF75B2"/>
    <w:rsid w:val="00BF7D19"/>
    <w:rsid w:val="00C00A2E"/>
    <w:rsid w:val="00C00F2B"/>
    <w:rsid w:val="00C01173"/>
    <w:rsid w:val="00C02A29"/>
    <w:rsid w:val="00C02F32"/>
    <w:rsid w:val="00C02F69"/>
    <w:rsid w:val="00C03D55"/>
    <w:rsid w:val="00C045AA"/>
    <w:rsid w:val="00C0568B"/>
    <w:rsid w:val="00C056EC"/>
    <w:rsid w:val="00C05DEC"/>
    <w:rsid w:val="00C06B1B"/>
    <w:rsid w:val="00C07156"/>
    <w:rsid w:val="00C073B2"/>
    <w:rsid w:val="00C07941"/>
    <w:rsid w:val="00C12219"/>
    <w:rsid w:val="00C12DFE"/>
    <w:rsid w:val="00C13282"/>
    <w:rsid w:val="00C1363B"/>
    <w:rsid w:val="00C1386C"/>
    <w:rsid w:val="00C13CFC"/>
    <w:rsid w:val="00C143D4"/>
    <w:rsid w:val="00C14772"/>
    <w:rsid w:val="00C14CE1"/>
    <w:rsid w:val="00C14F00"/>
    <w:rsid w:val="00C1564E"/>
    <w:rsid w:val="00C167BC"/>
    <w:rsid w:val="00C16A8C"/>
    <w:rsid w:val="00C16B63"/>
    <w:rsid w:val="00C175A9"/>
    <w:rsid w:val="00C176EC"/>
    <w:rsid w:val="00C17B7F"/>
    <w:rsid w:val="00C20035"/>
    <w:rsid w:val="00C20794"/>
    <w:rsid w:val="00C2107C"/>
    <w:rsid w:val="00C213A3"/>
    <w:rsid w:val="00C21734"/>
    <w:rsid w:val="00C21E3B"/>
    <w:rsid w:val="00C2248E"/>
    <w:rsid w:val="00C22F0F"/>
    <w:rsid w:val="00C242F4"/>
    <w:rsid w:val="00C24D3C"/>
    <w:rsid w:val="00C251DE"/>
    <w:rsid w:val="00C25B9F"/>
    <w:rsid w:val="00C267DA"/>
    <w:rsid w:val="00C26BEB"/>
    <w:rsid w:val="00C272C7"/>
    <w:rsid w:val="00C300F7"/>
    <w:rsid w:val="00C3082E"/>
    <w:rsid w:val="00C30E7B"/>
    <w:rsid w:val="00C320C7"/>
    <w:rsid w:val="00C327A7"/>
    <w:rsid w:val="00C32DF0"/>
    <w:rsid w:val="00C33DAA"/>
    <w:rsid w:val="00C35745"/>
    <w:rsid w:val="00C35A65"/>
    <w:rsid w:val="00C368EE"/>
    <w:rsid w:val="00C37A59"/>
    <w:rsid w:val="00C412ED"/>
    <w:rsid w:val="00C41341"/>
    <w:rsid w:val="00C41484"/>
    <w:rsid w:val="00C4241A"/>
    <w:rsid w:val="00C424EC"/>
    <w:rsid w:val="00C43625"/>
    <w:rsid w:val="00C43CB9"/>
    <w:rsid w:val="00C449DC"/>
    <w:rsid w:val="00C44DE1"/>
    <w:rsid w:val="00C44F5D"/>
    <w:rsid w:val="00C44F9B"/>
    <w:rsid w:val="00C46D24"/>
    <w:rsid w:val="00C472F1"/>
    <w:rsid w:val="00C47D8A"/>
    <w:rsid w:val="00C501B8"/>
    <w:rsid w:val="00C503D3"/>
    <w:rsid w:val="00C50823"/>
    <w:rsid w:val="00C5111C"/>
    <w:rsid w:val="00C51928"/>
    <w:rsid w:val="00C5212F"/>
    <w:rsid w:val="00C52C39"/>
    <w:rsid w:val="00C53853"/>
    <w:rsid w:val="00C53A58"/>
    <w:rsid w:val="00C53E0C"/>
    <w:rsid w:val="00C5449E"/>
    <w:rsid w:val="00C5480C"/>
    <w:rsid w:val="00C5508F"/>
    <w:rsid w:val="00C55CA7"/>
    <w:rsid w:val="00C56650"/>
    <w:rsid w:val="00C56CC5"/>
    <w:rsid w:val="00C57063"/>
    <w:rsid w:val="00C57807"/>
    <w:rsid w:val="00C578D0"/>
    <w:rsid w:val="00C57956"/>
    <w:rsid w:val="00C57AF1"/>
    <w:rsid w:val="00C57E4A"/>
    <w:rsid w:val="00C60F04"/>
    <w:rsid w:val="00C612FB"/>
    <w:rsid w:val="00C62432"/>
    <w:rsid w:val="00C625BD"/>
    <w:rsid w:val="00C63316"/>
    <w:rsid w:val="00C6334A"/>
    <w:rsid w:val="00C63546"/>
    <w:rsid w:val="00C649B1"/>
    <w:rsid w:val="00C649ED"/>
    <w:rsid w:val="00C649F0"/>
    <w:rsid w:val="00C64D92"/>
    <w:rsid w:val="00C66101"/>
    <w:rsid w:val="00C6724F"/>
    <w:rsid w:val="00C67875"/>
    <w:rsid w:val="00C701DF"/>
    <w:rsid w:val="00C71125"/>
    <w:rsid w:val="00C713DE"/>
    <w:rsid w:val="00C72A56"/>
    <w:rsid w:val="00C72DB5"/>
    <w:rsid w:val="00C73DC3"/>
    <w:rsid w:val="00C74138"/>
    <w:rsid w:val="00C74B1A"/>
    <w:rsid w:val="00C7504E"/>
    <w:rsid w:val="00C752A9"/>
    <w:rsid w:val="00C75479"/>
    <w:rsid w:val="00C76CDA"/>
    <w:rsid w:val="00C77A7C"/>
    <w:rsid w:val="00C80091"/>
    <w:rsid w:val="00C80175"/>
    <w:rsid w:val="00C80B3B"/>
    <w:rsid w:val="00C814CF"/>
    <w:rsid w:val="00C81CEC"/>
    <w:rsid w:val="00C81F35"/>
    <w:rsid w:val="00C82562"/>
    <w:rsid w:val="00C82916"/>
    <w:rsid w:val="00C82B23"/>
    <w:rsid w:val="00C83243"/>
    <w:rsid w:val="00C8360E"/>
    <w:rsid w:val="00C839CE"/>
    <w:rsid w:val="00C8447C"/>
    <w:rsid w:val="00C85491"/>
    <w:rsid w:val="00C85F67"/>
    <w:rsid w:val="00C873CF"/>
    <w:rsid w:val="00C876E3"/>
    <w:rsid w:val="00C87712"/>
    <w:rsid w:val="00C87A41"/>
    <w:rsid w:val="00C87BB6"/>
    <w:rsid w:val="00C87FC1"/>
    <w:rsid w:val="00C904C4"/>
    <w:rsid w:val="00C90E57"/>
    <w:rsid w:val="00C9176F"/>
    <w:rsid w:val="00C9199A"/>
    <w:rsid w:val="00C921F3"/>
    <w:rsid w:val="00C93348"/>
    <w:rsid w:val="00C9366A"/>
    <w:rsid w:val="00C9428F"/>
    <w:rsid w:val="00C944EA"/>
    <w:rsid w:val="00C9454F"/>
    <w:rsid w:val="00C94FEB"/>
    <w:rsid w:val="00C95B61"/>
    <w:rsid w:val="00C95FA1"/>
    <w:rsid w:val="00C96B20"/>
    <w:rsid w:val="00C97AB8"/>
    <w:rsid w:val="00C97ED0"/>
    <w:rsid w:val="00C97FA2"/>
    <w:rsid w:val="00CA127A"/>
    <w:rsid w:val="00CA2557"/>
    <w:rsid w:val="00CA25EC"/>
    <w:rsid w:val="00CA2C6A"/>
    <w:rsid w:val="00CA33C9"/>
    <w:rsid w:val="00CA3433"/>
    <w:rsid w:val="00CA3480"/>
    <w:rsid w:val="00CA38F6"/>
    <w:rsid w:val="00CA3C50"/>
    <w:rsid w:val="00CA4247"/>
    <w:rsid w:val="00CA544A"/>
    <w:rsid w:val="00CA5BA3"/>
    <w:rsid w:val="00CA5CE1"/>
    <w:rsid w:val="00CA613D"/>
    <w:rsid w:val="00CA64B8"/>
    <w:rsid w:val="00CA7438"/>
    <w:rsid w:val="00CA7625"/>
    <w:rsid w:val="00CB01DA"/>
    <w:rsid w:val="00CB063D"/>
    <w:rsid w:val="00CB0E64"/>
    <w:rsid w:val="00CB136E"/>
    <w:rsid w:val="00CB1549"/>
    <w:rsid w:val="00CB1592"/>
    <w:rsid w:val="00CB1906"/>
    <w:rsid w:val="00CB19B8"/>
    <w:rsid w:val="00CB2928"/>
    <w:rsid w:val="00CB2B21"/>
    <w:rsid w:val="00CB322A"/>
    <w:rsid w:val="00CB3C03"/>
    <w:rsid w:val="00CB3D1F"/>
    <w:rsid w:val="00CB4E32"/>
    <w:rsid w:val="00CB5577"/>
    <w:rsid w:val="00CB5C46"/>
    <w:rsid w:val="00CB64C7"/>
    <w:rsid w:val="00CB7B75"/>
    <w:rsid w:val="00CC0273"/>
    <w:rsid w:val="00CC02F5"/>
    <w:rsid w:val="00CC085A"/>
    <w:rsid w:val="00CC092D"/>
    <w:rsid w:val="00CC09BD"/>
    <w:rsid w:val="00CC171B"/>
    <w:rsid w:val="00CC1AA0"/>
    <w:rsid w:val="00CC1EDA"/>
    <w:rsid w:val="00CC2F43"/>
    <w:rsid w:val="00CC31CB"/>
    <w:rsid w:val="00CC3957"/>
    <w:rsid w:val="00CC40DA"/>
    <w:rsid w:val="00CC499E"/>
    <w:rsid w:val="00CC5022"/>
    <w:rsid w:val="00CC58A5"/>
    <w:rsid w:val="00CC5C7A"/>
    <w:rsid w:val="00CC612E"/>
    <w:rsid w:val="00CC67EC"/>
    <w:rsid w:val="00CC6916"/>
    <w:rsid w:val="00CC69F4"/>
    <w:rsid w:val="00CC6AEF"/>
    <w:rsid w:val="00CC6DCF"/>
    <w:rsid w:val="00CC701F"/>
    <w:rsid w:val="00CD0330"/>
    <w:rsid w:val="00CD088D"/>
    <w:rsid w:val="00CD257C"/>
    <w:rsid w:val="00CD2DCF"/>
    <w:rsid w:val="00CD3A55"/>
    <w:rsid w:val="00CD427C"/>
    <w:rsid w:val="00CD4640"/>
    <w:rsid w:val="00CD50E5"/>
    <w:rsid w:val="00CD5F02"/>
    <w:rsid w:val="00CD6726"/>
    <w:rsid w:val="00CD6A9A"/>
    <w:rsid w:val="00CD6EFD"/>
    <w:rsid w:val="00CE0B1D"/>
    <w:rsid w:val="00CE1090"/>
    <w:rsid w:val="00CE10E4"/>
    <w:rsid w:val="00CE3608"/>
    <w:rsid w:val="00CE526C"/>
    <w:rsid w:val="00CE6558"/>
    <w:rsid w:val="00CE6790"/>
    <w:rsid w:val="00CE730D"/>
    <w:rsid w:val="00CE7AE0"/>
    <w:rsid w:val="00CE7D82"/>
    <w:rsid w:val="00CF00BF"/>
    <w:rsid w:val="00CF05A6"/>
    <w:rsid w:val="00CF0ADA"/>
    <w:rsid w:val="00CF105D"/>
    <w:rsid w:val="00CF108A"/>
    <w:rsid w:val="00CF1F96"/>
    <w:rsid w:val="00CF2087"/>
    <w:rsid w:val="00CF21C6"/>
    <w:rsid w:val="00CF2B6A"/>
    <w:rsid w:val="00CF3D9B"/>
    <w:rsid w:val="00CF4606"/>
    <w:rsid w:val="00CF68AC"/>
    <w:rsid w:val="00CF7628"/>
    <w:rsid w:val="00CF76DF"/>
    <w:rsid w:val="00D00D09"/>
    <w:rsid w:val="00D0136E"/>
    <w:rsid w:val="00D016BD"/>
    <w:rsid w:val="00D02943"/>
    <w:rsid w:val="00D02DDC"/>
    <w:rsid w:val="00D032A6"/>
    <w:rsid w:val="00D03461"/>
    <w:rsid w:val="00D050FA"/>
    <w:rsid w:val="00D05532"/>
    <w:rsid w:val="00D059F5"/>
    <w:rsid w:val="00D066A4"/>
    <w:rsid w:val="00D06D11"/>
    <w:rsid w:val="00D1028B"/>
    <w:rsid w:val="00D10358"/>
    <w:rsid w:val="00D10786"/>
    <w:rsid w:val="00D117D4"/>
    <w:rsid w:val="00D1260A"/>
    <w:rsid w:val="00D12D28"/>
    <w:rsid w:val="00D13098"/>
    <w:rsid w:val="00D13596"/>
    <w:rsid w:val="00D13680"/>
    <w:rsid w:val="00D145A0"/>
    <w:rsid w:val="00D146B1"/>
    <w:rsid w:val="00D147A0"/>
    <w:rsid w:val="00D16552"/>
    <w:rsid w:val="00D175A2"/>
    <w:rsid w:val="00D176AA"/>
    <w:rsid w:val="00D20936"/>
    <w:rsid w:val="00D21895"/>
    <w:rsid w:val="00D21FE0"/>
    <w:rsid w:val="00D225CE"/>
    <w:rsid w:val="00D22722"/>
    <w:rsid w:val="00D227A7"/>
    <w:rsid w:val="00D22C68"/>
    <w:rsid w:val="00D230A5"/>
    <w:rsid w:val="00D23E30"/>
    <w:rsid w:val="00D24D92"/>
    <w:rsid w:val="00D25398"/>
    <w:rsid w:val="00D259B8"/>
    <w:rsid w:val="00D2647F"/>
    <w:rsid w:val="00D26A1A"/>
    <w:rsid w:val="00D26C44"/>
    <w:rsid w:val="00D26D07"/>
    <w:rsid w:val="00D26E7A"/>
    <w:rsid w:val="00D3007A"/>
    <w:rsid w:val="00D307A0"/>
    <w:rsid w:val="00D307A2"/>
    <w:rsid w:val="00D30A1D"/>
    <w:rsid w:val="00D31472"/>
    <w:rsid w:val="00D31FE8"/>
    <w:rsid w:val="00D324E8"/>
    <w:rsid w:val="00D327E6"/>
    <w:rsid w:val="00D330AF"/>
    <w:rsid w:val="00D3356A"/>
    <w:rsid w:val="00D33A14"/>
    <w:rsid w:val="00D343CB"/>
    <w:rsid w:val="00D347FB"/>
    <w:rsid w:val="00D34B3B"/>
    <w:rsid w:val="00D35638"/>
    <w:rsid w:val="00D357F1"/>
    <w:rsid w:val="00D35C4B"/>
    <w:rsid w:val="00D35D06"/>
    <w:rsid w:val="00D3688C"/>
    <w:rsid w:val="00D37168"/>
    <w:rsid w:val="00D37308"/>
    <w:rsid w:val="00D40257"/>
    <w:rsid w:val="00D40809"/>
    <w:rsid w:val="00D40AE4"/>
    <w:rsid w:val="00D41596"/>
    <w:rsid w:val="00D4210C"/>
    <w:rsid w:val="00D42A7A"/>
    <w:rsid w:val="00D442C1"/>
    <w:rsid w:val="00D446B1"/>
    <w:rsid w:val="00D44ED7"/>
    <w:rsid w:val="00D45350"/>
    <w:rsid w:val="00D463BE"/>
    <w:rsid w:val="00D472D1"/>
    <w:rsid w:val="00D501FB"/>
    <w:rsid w:val="00D502A5"/>
    <w:rsid w:val="00D50676"/>
    <w:rsid w:val="00D5076E"/>
    <w:rsid w:val="00D50795"/>
    <w:rsid w:val="00D51270"/>
    <w:rsid w:val="00D51AC6"/>
    <w:rsid w:val="00D51F6B"/>
    <w:rsid w:val="00D525AE"/>
    <w:rsid w:val="00D530D8"/>
    <w:rsid w:val="00D53182"/>
    <w:rsid w:val="00D5327B"/>
    <w:rsid w:val="00D534EC"/>
    <w:rsid w:val="00D53922"/>
    <w:rsid w:val="00D5399D"/>
    <w:rsid w:val="00D53B5E"/>
    <w:rsid w:val="00D53EBD"/>
    <w:rsid w:val="00D5444E"/>
    <w:rsid w:val="00D54652"/>
    <w:rsid w:val="00D54E3A"/>
    <w:rsid w:val="00D552B3"/>
    <w:rsid w:val="00D55EFF"/>
    <w:rsid w:val="00D55FBC"/>
    <w:rsid w:val="00D565E2"/>
    <w:rsid w:val="00D569BF"/>
    <w:rsid w:val="00D57D11"/>
    <w:rsid w:val="00D60057"/>
    <w:rsid w:val="00D601F5"/>
    <w:rsid w:val="00D60872"/>
    <w:rsid w:val="00D62741"/>
    <w:rsid w:val="00D62814"/>
    <w:rsid w:val="00D628BD"/>
    <w:rsid w:val="00D63591"/>
    <w:rsid w:val="00D63747"/>
    <w:rsid w:val="00D63B62"/>
    <w:rsid w:val="00D63CB7"/>
    <w:rsid w:val="00D6505F"/>
    <w:rsid w:val="00D65454"/>
    <w:rsid w:val="00D66FD0"/>
    <w:rsid w:val="00D6790A"/>
    <w:rsid w:val="00D7000A"/>
    <w:rsid w:val="00D70153"/>
    <w:rsid w:val="00D70CCF"/>
    <w:rsid w:val="00D71141"/>
    <w:rsid w:val="00D71963"/>
    <w:rsid w:val="00D71FAF"/>
    <w:rsid w:val="00D71FD1"/>
    <w:rsid w:val="00D720D0"/>
    <w:rsid w:val="00D726F0"/>
    <w:rsid w:val="00D73485"/>
    <w:rsid w:val="00D734A5"/>
    <w:rsid w:val="00D73AB2"/>
    <w:rsid w:val="00D74745"/>
    <w:rsid w:val="00D752B6"/>
    <w:rsid w:val="00D7559F"/>
    <w:rsid w:val="00D7567A"/>
    <w:rsid w:val="00D756EE"/>
    <w:rsid w:val="00D75CCA"/>
    <w:rsid w:val="00D7621D"/>
    <w:rsid w:val="00D76FE1"/>
    <w:rsid w:val="00D812C0"/>
    <w:rsid w:val="00D82D44"/>
    <w:rsid w:val="00D82F09"/>
    <w:rsid w:val="00D83890"/>
    <w:rsid w:val="00D83ACE"/>
    <w:rsid w:val="00D843B0"/>
    <w:rsid w:val="00D84BE0"/>
    <w:rsid w:val="00D84C15"/>
    <w:rsid w:val="00D84D59"/>
    <w:rsid w:val="00D84EB3"/>
    <w:rsid w:val="00D85C36"/>
    <w:rsid w:val="00D85FDC"/>
    <w:rsid w:val="00D86BCA"/>
    <w:rsid w:val="00D86D5F"/>
    <w:rsid w:val="00D87D2F"/>
    <w:rsid w:val="00D9033A"/>
    <w:rsid w:val="00D9044C"/>
    <w:rsid w:val="00D90615"/>
    <w:rsid w:val="00D90841"/>
    <w:rsid w:val="00D90B34"/>
    <w:rsid w:val="00D916A3"/>
    <w:rsid w:val="00D91A9D"/>
    <w:rsid w:val="00D9248D"/>
    <w:rsid w:val="00D93590"/>
    <w:rsid w:val="00D9393D"/>
    <w:rsid w:val="00D93CF0"/>
    <w:rsid w:val="00D943AF"/>
    <w:rsid w:val="00D943BA"/>
    <w:rsid w:val="00D94ACE"/>
    <w:rsid w:val="00D94CFB"/>
    <w:rsid w:val="00D955D7"/>
    <w:rsid w:val="00D95872"/>
    <w:rsid w:val="00D958F9"/>
    <w:rsid w:val="00D959C2"/>
    <w:rsid w:val="00D96271"/>
    <w:rsid w:val="00D96673"/>
    <w:rsid w:val="00D9741E"/>
    <w:rsid w:val="00D97D2C"/>
    <w:rsid w:val="00DA00B7"/>
    <w:rsid w:val="00DA014C"/>
    <w:rsid w:val="00DA01DF"/>
    <w:rsid w:val="00DA12CF"/>
    <w:rsid w:val="00DA1350"/>
    <w:rsid w:val="00DA1372"/>
    <w:rsid w:val="00DA175B"/>
    <w:rsid w:val="00DA2D3B"/>
    <w:rsid w:val="00DA2D96"/>
    <w:rsid w:val="00DA323B"/>
    <w:rsid w:val="00DA3A21"/>
    <w:rsid w:val="00DA3B90"/>
    <w:rsid w:val="00DA4176"/>
    <w:rsid w:val="00DA4C06"/>
    <w:rsid w:val="00DA4D03"/>
    <w:rsid w:val="00DA552E"/>
    <w:rsid w:val="00DA563F"/>
    <w:rsid w:val="00DA57BB"/>
    <w:rsid w:val="00DA5888"/>
    <w:rsid w:val="00DA5A34"/>
    <w:rsid w:val="00DA7DB6"/>
    <w:rsid w:val="00DB0B21"/>
    <w:rsid w:val="00DB1717"/>
    <w:rsid w:val="00DB1B4D"/>
    <w:rsid w:val="00DB1D45"/>
    <w:rsid w:val="00DB21EB"/>
    <w:rsid w:val="00DB27CF"/>
    <w:rsid w:val="00DB35D0"/>
    <w:rsid w:val="00DB35F9"/>
    <w:rsid w:val="00DB38B7"/>
    <w:rsid w:val="00DB3BB4"/>
    <w:rsid w:val="00DB4391"/>
    <w:rsid w:val="00DB478E"/>
    <w:rsid w:val="00DB49A7"/>
    <w:rsid w:val="00DB4BBA"/>
    <w:rsid w:val="00DB4C31"/>
    <w:rsid w:val="00DB4F35"/>
    <w:rsid w:val="00DB540D"/>
    <w:rsid w:val="00DB6959"/>
    <w:rsid w:val="00DB6C36"/>
    <w:rsid w:val="00DB6EBB"/>
    <w:rsid w:val="00DB72CC"/>
    <w:rsid w:val="00DB7A08"/>
    <w:rsid w:val="00DB7FC0"/>
    <w:rsid w:val="00DC0048"/>
    <w:rsid w:val="00DC0740"/>
    <w:rsid w:val="00DC0788"/>
    <w:rsid w:val="00DC11D1"/>
    <w:rsid w:val="00DC13B9"/>
    <w:rsid w:val="00DC1771"/>
    <w:rsid w:val="00DC2263"/>
    <w:rsid w:val="00DC29D4"/>
    <w:rsid w:val="00DC35FE"/>
    <w:rsid w:val="00DC3ACB"/>
    <w:rsid w:val="00DC5A68"/>
    <w:rsid w:val="00DC61AC"/>
    <w:rsid w:val="00DC6308"/>
    <w:rsid w:val="00DC6508"/>
    <w:rsid w:val="00DC72C8"/>
    <w:rsid w:val="00DC74AD"/>
    <w:rsid w:val="00DC7A7D"/>
    <w:rsid w:val="00DC7C12"/>
    <w:rsid w:val="00DC7D27"/>
    <w:rsid w:val="00DD0124"/>
    <w:rsid w:val="00DD2460"/>
    <w:rsid w:val="00DD3AA0"/>
    <w:rsid w:val="00DD4371"/>
    <w:rsid w:val="00DD48F1"/>
    <w:rsid w:val="00DD4C19"/>
    <w:rsid w:val="00DD6492"/>
    <w:rsid w:val="00DD6933"/>
    <w:rsid w:val="00DD6C0F"/>
    <w:rsid w:val="00DD7346"/>
    <w:rsid w:val="00DD76CF"/>
    <w:rsid w:val="00DD7AC8"/>
    <w:rsid w:val="00DD7C05"/>
    <w:rsid w:val="00DE0C42"/>
    <w:rsid w:val="00DE1294"/>
    <w:rsid w:val="00DE1E99"/>
    <w:rsid w:val="00DE24DD"/>
    <w:rsid w:val="00DE2CAB"/>
    <w:rsid w:val="00DE2EDA"/>
    <w:rsid w:val="00DE3473"/>
    <w:rsid w:val="00DE3740"/>
    <w:rsid w:val="00DE4251"/>
    <w:rsid w:val="00DE4CDA"/>
    <w:rsid w:val="00DE51B4"/>
    <w:rsid w:val="00DE5688"/>
    <w:rsid w:val="00DE685C"/>
    <w:rsid w:val="00DE7AAC"/>
    <w:rsid w:val="00DE7EBA"/>
    <w:rsid w:val="00DE7FEE"/>
    <w:rsid w:val="00DF0366"/>
    <w:rsid w:val="00DF07AB"/>
    <w:rsid w:val="00DF0996"/>
    <w:rsid w:val="00DF0DE6"/>
    <w:rsid w:val="00DF156C"/>
    <w:rsid w:val="00DF2282"/>
    <w:rsid w:val="00DF2785"/>
    <w:rsid w:val="00DF3F0F"/>
    <w:rsid w:val="00DF44B7"/>
    <w:rsid w:val="00DF4CD2"/>
    <w:rsid w:val="00DF5B27"/>
    <w:rsid w:val="00DF6A30"/>
    <w:rsid w:val="00DF6CBB"/>
    <w:rsid w:val="00DF70A1"/>
    <w:rsid w:val="00DF7555"/>
    <w:rsid w:val="00DF7CC5"/>
    <w:rsid w:val="00E00405"/>
    <w:rsid w:val="00E00F0C"/>
    <w:rsid w:val="00E01D46"/>
    <w:rsid w:val="00E01F0B"/>
    <w:rsid w:val="00E02773"/>
    <w:rsid w:val="00E02CAB"/>
    <w:rsid w:val="00E03572"/>
    <w:rsid w:val="00E0359E"/>
    <w:rsid w:val="00E03B2C"/>
    <w:rsid w:val="00E044F7"/>
    <w:rsid w:val="00E0472E"/>
    <w:rsid w:val="00E04CB2"/>
    <w:rsid w:val="00E06949"/>
    <w:rsid w:val="00E06A3E"/>
    <w:rsid w:val="00E0798E"/>
    <w:rsid w:val="00E07F17"/>
    <w:rsid w:val="00E10064"/>
    <w:rsid w:val="00E10377"/>
    <w:rsid w:val="00E10438"/>
    <w:rsid w:val="00E115A5"/>
    <w:rsid w:val="00E1163A"/>
    <w:rsid w:val="00E124E2"/>
    <w:rsid w:val="00E12999"/>
    <w:rsid w:val="00E12E1F"/>
    <w:rsid w:val="00E12F41"/>
    <w:rsid w:val="00E13077"/>
    <w:rsid w:val="00E13904"/>
    <w:rsid w:val="00E13CE4"/>
    <w:rsid w:val="00E13F4F"/>
    <w:rsid w:val="00E14553"/>
    <w:rsid w:val="00E14C04"/>
    <w:rsid w:val="00E14CA1"/>
    <w:rsid w:val="00E15AA0"/>
    <w:rsid w:val="00E15CF7"/>
    <w:rsid w:val="00E161EB"/>
    <w:rsid w:val="00E16FAD"/>
    <w:rsid w:val="00E17246"/>
    <w:rsid w:val="00E173E1"/>
    <w:rsid w:val="00E2021F"/>
    <w:rsid w:val="00E211E9"/>
    <w:rsid w:val="00E217CA"/>
    <w:rsid w:val="00E2465D"/>
    <w:rsid w:val="00E24EA2"/>
    <w:rsid w:val="00E24F8A"/>
    <w:rsid w:val="00E2544B"/>
    <w:rsid w:val="00E2570C"/>
    <w:rsid w:val="00E25A11"/>
    <w:rsid w:val="00E26F66"/>
    <w:rsid w:val="00E2716B"/>
    <w:rsid w:val="00E27448"/>
    <w:rsid w:val="00E276CD"/>
    <w:rsid w:val="00E27EAE"/>
    <w:rsid w:val="00E309D9"/>
    <w:rsid w:val="00E309EF"/>
    <w:rsid w:val="00E323FA"/>
    <w:rsid w:val="00E32AE1"/>
    <w:rsid w:val="00E33FAE"/>
    <w:rsid w:val="00E34334"/>
    <w:rsid w:val="00E3460C"/>
    <w:rsid w:val="00E34649"/>
    <w:rsid w:val="00E3482D"/>
    <w:rsid w:val="00E34D6C"/>
    <w:rsid w:val="00E34DE0"/>
    <w:rsid w:val="00E35488"/>
    <w:rsid w:val="00E371A7"/>
    <w:rsid w:val="00E371B9"/>
    <w:rsid w:val="00E372AB"/>
    <w:rsid w:val="00E373DC"/>
    <w:rsid w:val="00E3782B"/>
    <w:rsid w:val="00E3797B"/>
    <w:rsid w:val="00E4000C"/>
    <w:rsid w:val="00E4053B"/>
    <w:rsid w:val="00E40A45"/>
    <w:rsid w:val="00E40DBD"/>
    <w:rsid w:val="00E414EB"/>
    <w:rsid w:val="00E41846"/>
    <w:rsid w:val="00E41985"/>
    <w:rsid w:val="00E41987"/>
    <w:rsid w:val="00E41C37"/>
    <w:rsid w:val="00E41DFB"/>
    <w:rsid w:val="00E4236A"/>
    <w:rsid w:val="00E42778"/>
    <w:rsid w:val="00E42E26"/>
    <w:rsid w:val="00E4473D"/>
    <w:rsid w:val="00E44851"/>
    <w:rsid w:val="00E44B39"/>
    <w:rsid w:val="00E45018"/>
    <w:rsid w:val="00E45452"/>
    <w:rsid w:val="00E45F2F"/>
    <w:rsid w:val="00E45FD6"/>
    <w:rsid w:val="00E46346"/>
    <w:rsid w:val="00E463A2"/>
    <w:rsid w:val="00E47334"/>
    <w:rsid w:val="00E47578"/>
    <w:rsid w:val="00E47A24"/>
    <w:rsid w:val="00E50907"/>
    <w:rsid w:val="00E51186"/>
    <w:rsid w:val="00E51A0B"/>
    <w:rsid w:val="00E52046"/>
    <w:rsid w:val="00E5245C"/>
    <w:rsid w:val="00E52B2F"/>
    <w:rsid w:val="00E52EEE"/>
    <w:rsid w:val="00E530D6"/>
    <w:rsid w:val="00E549BD"/>
    <w:rsid w:val="00E54A3C"/>
    <w:rsid w:val="00E55D62"/>
    <w:rsid w:val="00E562B3"/>
    <w:rsid w:val="00E57561"/>
    <w:rsid w:val="00E57610"/>
    <w:rsid w:val="00E57866"/>
    <w:rsid w:val="00E603F8"/>
    <w:rsid w:val="00E60959"/>
    <w:rsid w:val="00E6163F"/>
    <w:rsid w:val="00E6168E"/>
    <w:rsid w:val="00E62079"/>
    <w:rsid w:val="00E62193"/>
    <w:rsid w:val="00E62411"/>
    <w:rsid w:val="00E62EDF"/>
    <w:rsid w:val="00E6408A"/>
    <w:rsid w:val="00E640CF"/>
    <w:rsid w:val="00E648F4"/>
    <w:rsid w:val="00E64C03"/>
    <w:rsid w:val="00E65308"/>
    <w:rsid w:val="00E6536B"/>
    <w:rsid w:val="00E6542D"/>
    <w:rsid w:val="00E65645"/>
    <w:rsid w:val="00E65692"/>
    <w:rsid w:val="00E70421"/>
    <w:rsid w:val="00E70ED4"/>
    <w:rsid w:val="00E711CB"/>
    <w:rsid w:val="00E71B5A"/>
    <w:rsid w:val="00E71EA5"/>
    <w:rsid w:val="00E73388"/>
    <w:rsid w:val="00E73946"/>
    <w:rsid w:val="00E73DF3"/>
    <w:rsid w:val="00E73FCC"/>
    <w:rsid w:val="00E762B4"/>
    <w:rsid w:val="00E76947"/>
    <w:rsid w:val="00E76A9C"/>
    <w:rsid w:val="00E76DFF"/>
    <w:rsid w:val="00E7798C"/>
    <w:rsid w:val="00E807FB"/>
    <w:rsid w:val="00E81A3B"/>
    <w:rsid w:val="00E81E80"/>
    <w:rsid w:val="00E83649"/>
    <w:rsid w:val="00E84327"/>
    <w:rsid w:val="00E84E0B"/>
    <w:rsid w:val="00E85382"/>
    <w:rsid w:val="00E857EA"/>
    <w:rsid w:val="00E86A64"/>
    <w:rsid w:val="00E86BC5"/>
    <w:rsid w:val="00E87372"/>
    <w:rsid w:val="00E875D4"/>
    <w:rsid w:val="00E87CD0"/>
    <w:rsid w:val="00E9026E"/>
    <w:rsid w:val="00E90546"/>
    <w:rsid w:val="00E90578"/>
    <w:rsid w:val="00E908C1"/>
    <w:rsid w:val="00E90E0E"/>
    <w:rsid w:val="00E910F5"/>
    <w:rsid w:val="00E911D4"/>
    <w:rsid w:val="00E91604"/>
    <w:rsid w:val="00E91BF2"/>
    <w:rsid w:val="00E920CA"/>
    <w:rsid w:val="00E92461"/>
    <w:rsid w:val="00E926E7"/>
    <w:rsid w:val="00E92813"/>
    <w:rsid w:val="00E92B1A"/>
    <w:rsid w:val="00E937DC"/>
    <w:rsid w:val="00E945DE"/>
    <w:rsid w:val="00E957B1"/>
    <w:rsid w:val="00E9582A"/>
    <w:rsid w:val="00E958CA"/>
    <w:rsid w:val="00E967B8"/>
    <w:rsid w:val="00E96A5A"/>
    <w:rsid w:val="00E96DF3"/>
    <w:rsid w:val="00EA05C2"/>
    <w:rsid w:val="00EA15A7"/>
    <w:rsid w:val="00EA1EEA"/>
    <w:rsid w:val="00EA2173"/>
    <w:rsid w:val="00EA21B3"/>
    <w:rsid w:val="00EA2F9B"/>
    <w:rsid w:val="00EA35CF"/>
    <w:rsid w:val="00EA38EB"/>
    <w:rsid w:val="00EA3BF6"/>
    <w:rsid w:val="00EA3DC3"/>
    <w:rsid w:val="00EA4670"/>
    <w:rsid w:val="00EA4A89"/>
    <w:rsid w:val="00EA52E9"/>
    <w:rsid w:val="00EA5BDC"/>
    <w:rsid w:val="00EA770E"/>
    <w:rsid w:val="00EA7CCE"/>
    <w:rsid w:val="00EB033A"/>
    <w:rsid w:val="00EB064B"/>
    <w:rsid w:val="00EB0776"/>
    <w:rsid w:val="00EB0A7B"/>
    <w:rsid w:val="00EB2765"/>
    <w:rsid w:val="00EB3377"/>
    <w:rsid w:val="00EB3689"/>
    <w:rsid w:val="00EB37A4"/>
    <w:rsid w:val="00EB487D"/>
    <w:rsid w:val="00EB497F"/>
    <w:rsid w:val="00EB4D56"/>
    <w:rsid w:val="00EB5D5B"/>
    <w:rsid w:val="00EB60B7"/>
    <w:rsid w:val="00EB64DB"/>
    <w:rsid w:val="00EB72D7"/>
    <w:rsid w:val="00EB7508"/>
    <w:rsid w:val="00EB7767"/>
    <w:rsid w:val="00EC0643"/>
    <w:rsid w:val="00EC0CF9"/>
    <w:rsid w:val="00EC0DEA"/>
    <w:rsid w:val="00EC0E04"/>
    <w:rsid w:val="00EC16F3"/>
    <w:rsid w:val="00EC1C05"/>
    <w:rsid w:val="00EC1CD4"/>
    <w:rsid w:val="00EC25EF"/>
    <w:rsid w:val="00EC2B2D"/>
    <w:rsid w:val="00EC2C28"/>
    <w:rsid w:val="00EC3961"/>
    <w:rsid w:val="00EC3BBC"/>
    <w:rsid w:val="00EC498A"/>
    <w:rsid w:val="00EC4DB5"/>
    <w:rsid w:val="00EC5A82"/>
    <w:rsid w:val="00EC5F6B"/>
    <w:rsid w:val="00EC61A4"/>
    <w:rsid w:val="00EC6F4F"/>
    <w:rsid w:val="00EC75AC"/>
    <w:rsid w:val="00EC779A"/>
    <w:rsid w:val="00EC7ADD"/>
    <w:rsid w:val="00EC7BBB"/>
    <w:rsid w:val="00EC7BC5"/>
    <w:rsid w:val="00ED061A"/>
    <w:rsid w:val="00ED1331"/>
    <w:rsid w:val="00ED2C62"/>
    <w:rsid w:val="00ED32FC"/>
    <w:rsid w:val="00ED3564"/>
    <w:rsid w:val="00ED3D7B"/>
    <w:rsid w:val="00ED537C"/>
    <w:rsid w:val="00ED57AB"/>
    <w:rsid w:val="00ED59D7"/>
    <w:rsid w:val="00ED5A60"/>
    <w:rsid w:val="00ED6647"/>
    <w:rsid w:val="00ED7B2B"/>
    <w:rsid w:val="00EE01D6"/>
    <w:rsid w:val="00EE0E09"/>
    <w:rsid w:val="00EE0ED6"/>
    <w:rsid w:val="00EE1556"/>
    <w:rsid w:val="00EE170E"/>
    <w:rsid w:val="00EE17D2"/>
    <w:rsid w:val="00EE2732"/>
    <w:rsid w:val="00EE27B2"/>
    <w:rsid w:val="00EE2BA3"/>
    <w:rsid w:val="00EE2D00"/>
    <w:rsid w:val="00EE31A6"/>
    <w:rsid w:val="00EE31C7"/>
    <w:rsid w:val="00EE344B"/>
    <w:rsid w:val="00EE4C3A"/>
    <w:rsid w:val="00EE563C"/>
    <w:rsid w:val="00EE5A42"/>
    <w:rsid w:val="00EE5B47"/>
    <w:rsid w:val="00EE5C51"/>
    <w:rsid w:val="00EE6E60"/>
    <w:rsid w:val="00EE749F"/>
    <w:rsid w:val="00EE7936"/>
    <w:rsid w:val="00EE7E27"/>
    <w:rsid w:val="00EF195A"/>
    <w:rsid w:val="00EF2726"/>
    <w:rsid w:val="00EF2950"/>
    <w:rsid w:val="00EF3A25"/>
    <w:rsid w:val="00EF47C3"/>
    <w:rsid w:val="00EF4C2C"/>
    <w:rsid w:val="00EF62C6"/>
    <w:rsid w:val="00EF640A"/>
    <w:rsid w:val="00EF760A"/>
    <w:rsid w:val="00EF7B5D"/>
    <w:rsid w:val="00EF7CAE"/>
    <w:rsid w:val="00EF7DA6"/>
    <w:rsid w:val="00EF7E9B"/>
    <w:rsid w:val="00F000A4"/>
    <w:rsid w:val="00F0023F"/>
    <w:rsid w:val="00F00CBE"/>
    <w:rsid w:val="00F00F2A"/>
    <w:rsid w:val="00F01DF1"/>
    <w:rsid w:val="00F0217A"/>
    <w:rsid w:val="00F02DEF"/>
    <w:rsid w:val="00F03012"/>
    <w:rsid w:val="00F03A95"/>
    <w:rsid w:val="00F03EE4"/>
    <w:rsid w:val="00F0449E"/>
    <w:rsid w:val="00F044CF"/>
    <w:rsid w:val="00F04C17"/>
    <w:rsid w:val="00F054F4"/>
    <w:rsid w:val="00F065B3"/>
    <w:rsid w:val="00F06910"/>
    <w:rsid w:val="00F07C3B"/>
    <w:rsid w:val="00F10A9B"/>
    <w:rsid w:val="00F1168B"/>
    <w:rsid w:val="00F11A00"/>
    <w:rsid w:val="00F11D8B"/>
    <w:rsid w:val="00F12A50"/>
    <w:rsid w:val="00F12A84"/>
    <w:rsid w:val="00F1322B"/>
    <w:rsid w:val="00F1374C"/>
    <w:rsid w:val="00F14034"/>
    <w:rsid w:val="00F14921"/>
    <w:rsid w:val="00F149AA"/>
    <w:rsid w:val="00F14C8F"/>
    <w:rsid w:val="00F14E55"/>
    <w:rsid w:val="00F15868"/>
    <w:rsid w:val="00F15ED3"/>
    <w:rsid w:val="00F16494"/>
    <w:rsid w:val="00F168FC"/>
    <w:rsid w:val="00F17789"/>
    <w:rsid w:val="00F17804"/>
    <w:rsid w:val="00F17CF2"/>
    <w:rsid w:val="00F17E81"/>
    <w:rsid w:val="00F20227"/>
    <w:rsid w:val="00F20CAA"/>
    <w:rsid w:val="00F2264C"/>
    <w:rsid w:val="00F2289E"/>
    <w:rsid w:val="00F22EE4"/>
    <w:rsid w:val="00F235F6"/>
    <w:rsid w:val="00F2382D"/>
    <w:rsid w:val="00F23EBE"/>
    <w:rsid w:val="00F23F65"/>
    <w:rsid w:val="00F2443D"/>
    <w:rsid w:val="00F24946"/>
    <w:rsid w:val="00F24AD2"/>
    <w:rsid w:val="00F252CF"/>
    <w:rsid w:val="00F2562E"/>
    <w:rsid w:val="00F25D68"/>
    <w:rsid w:val="00F260E5"/>
    <w:rsid w:val="00F26574"/>
    <w:rsid w:val="00F271E7"/>
    <w:rsid w:val="00F2746C"/>
    <w:rsid w:val="00F275B8"/>
    <w:rsid w:val="00F305D9"/>
    <w:rsid w:val="00F31714"/>
    <w:rsid w:val="00F329CC"/>
    <w:rsid w:val="00F32EEE"/>
    <w:rsid w:val="00F34994"/>
    <w:rsid w:val="00F3600F"/>
    <w:rsid w:val="00F36082"/>
    <w:rsid w:val="00F3649C"/>
    <w:rsid w:val="00F365EB"/>
    <w:rsid w:val="00F36C47"/>
    <w:rsid w:val="00F37081"/>
    <w:rsid w:val="00F37142"/>
    <w:rsid w:val="00F37B34"/>
    <w:rsid w:val="00F4007A"/>
    <w:rsid w:val="00F4150D"/>
    <w:rsid w:val="00F41653"/>
    <w:rsid w:val="00F43A8E"/>
    <w:rsid w:val="00F44339"/>
    <w:rsid w:val="00F44EE7"/>
    <w:rsid w:val="00F46737"/>
    <w:rsid w:val="00F467FC"/>
    <w:rsid w:val="00F46AD1"/>
    <w:rsid w:val="00F46EC8"/>
    <w:rsid w:val="00F46F34"/>
    <w:rsid w:val="00F50413"/>
    <w:rsid w:val="00F50574"/>
    <w:rsid w:val="00F508CE"/>
    <w:rsid w:val="00F50E48"/>
    <w:rsid w:val="00F5160E"/>
    <w:rsid w:val="00F51EF8"/>
    <w:rsid w:val="00F521A9"/>
    <w:rsid w:val="00F5251B"/>
    <w:rsid w:val="00F526A3"/>
    <w:rsid w:val="00F529E5"/>
    <w:rsid w:val="00F52AD3"/>
    <w:rsid w:val="00F52C94"/>
    <w:rsid w:val="00F54507"/>
    <w:rsid w:val="00F5456A"/>
    <w:rsid w:val="00F55896"/>
    <w:rsid w:val="00F55A0E"/>
    <w:rsid w:val="00F55A2C"/>
    <w:rsid w:val="00F55E1B"/>
    <w:rsid w:val="00F570CC"/>
    <w:rsid w:val="00F5766D"/>
    <w:rsid w:val="00F579F3"/>
    <w:rsid w:val="00F60DBA"/>
    <w:rsid w:val="00F61164"/>
    <w:rsid w:val="00F61835"/>
    <w:rsid w:val="00F62E34"/>
    <w:rsid w:val="00F65AB5"/>
    <w:rsid w:val="00F664E6"/>
    <w:rsid w:val="00F66810"/>
    <w:rsid w:val="00F668A0"/>
    <w:rsid w:val="00F66C41"/>
    <w:rsid w:val="00F7075D"/>
    <w:rsid w:val="00F70C6E"/>
    <w:rsid w:val="00F718D2"/>
    <w:rsid w:val="00F71BB9"/>
    <w:rsid w:val="00F72E64"/>
    <w:rsid w:val="00F7325A"/>
    <w:rsid w:val="00F73280"/>
    <w:rsid w:val="00F738DA"/>
    <w:rsid w:val="00F73AAA"/>
    <w:rsid w:val="00F73AD2"/>
    <w:rsid w:val="00F7451C"/>
    <w:rsid w:val="00F75522"/>
    <w:rsid w:val="00F75981"/>
    <w:rsid w:val="00F75B7F"/>
    <w:rsid w:val="00F76232"/>
    <w:rsid w:val="00F76BD8"/>
    <w:rsid w:val="00F77216"/>
    <w:rsid w:val="00F77577"/>
    <w:rsid w:val="00F77DDE"/>
    <w:rsid w:val="00F805B5"/>
    <w:rsid w:val="00F80943"/>
    <w:rsid w:val="00F81309"/>
    <w:rsid w:val="00F815DA"/>
    <w:rsid w:val="00F8218A"/>
    <w:rsid w:val="00F8227A"/>
    <w:rsid w:val="00F82613"/>
    <w:rsid w:val="00F82C6C"/>
    <w:rsid w:val="00F83734"/>
    <w:rsid w:val="00F83933"/>
    <w:rsid w:val="00F83B61"/>
    <w:rsid w:val="00F83D36"/>
    <w:rsid w:val="00F83E1C"/>
    <w:rsid w:val="00F83E89"/>
    <w:rsid w:val="00F843EA"/>
    <w:rsid w:val="00F8452C"/>
    <w:rsid w:val="00F845E7"/>
    <w:rsid w:val="00F846DC"/>
    <w:rsid w:val="00F84D33"/>
    <w:rsid w:val="00F84F5A"/>
    <w:rsid w:val="00F85163"/>
    <w:rsid w:val="00F85473"/>
    <w:rsid w:val="00F85792"/>
    <w:rsid w:val="00F85D67"/>
    <w:rsid w:val="00F85E14"/>
    <w:rsid w:val="00F90447"/>
    <w:rsid w:val="00F9069B"/>
    <w:rsid w:val="00F90A33"/>
    <w:rsid w:val="00F90D35"/>
    <w:rsid w:val="00F92215"/>
    <w:rsid w:val="00F92487"/>
    <w:rsid w:val="00F9257D"/>
    <w:rsid w:val="00F925A2"/>
    <w:rsid w:val="00F928A0"/>
    <w:rsid w:val="00F93ED9"/>
    <w:rsid w:val="00F94950"/>
    <w:rsid w:val="00F9510D"/>
    <w:rsid w:val="00F95A98"/>
    <w:rsid w:val="00F96196"/>
    <w:rsid w:val="00F96279"/>
    <w:rsid w:val="00F96324"/>
    <w:rsid w:val="00F973FC"/>
    <w:rsid w:val="00F97564"/>
    <w:rsid w:val="00F97B9E"/>
    <w:rsid w:val="00FA05F5"/>
    <w:rsid w:val="00FA0638"/>
    <w:rsid w:val="00FA0831"/>
    <w:rsid w:val="00FA0B04"/>
    <w:rsid w:val="00FA0C5F"/>
    <w:rsid w:val="00FA1176"/>
    <w:rsid w:val="00FA1357"/>
    <w:rsid w:val="00FA1700"/>
    <w:rsid w:val="00FA1E4F"/>
    <w:rsid w:val="00FA20BF"/>
    <w:rsid w:val="00FA298B"/>
    <w:rsid w:val="00FA2D0E"/>
    <w:rsid w:val="00FA2DE7"/>
    <w:rsid w:val="00FA30F7"/>
    <w:rsid w:val="00FA42A9"/>
    <w:rsid w:val="00FA4812"/>
    <w:rsid w:val="00FA536E"/>
    <w:rsid w:val="00FA5C58"/>
    <w:rsid w:val="00FA6356"/>
    <w:rsid w:val="00FA6752"/>
    <w:rsid w:val="00FA6DB8"/>
    <w:rsid w:val="00FA7388"/>
    <w:rsid w:val="00FB068C"/>
    <w:rsid w:val="00FB0DFB"/>
    <w:rsid w:val="00FB1997"/>
    <w:rsid w:val="00FB207F"/>
    <w:rsid w:val="00FB28BC"/>
    <w:rsid w:val="00FB2A52"/>
    <w:rsid w:val="00FB367D"/>
    <w:rsid w:val="00FB3B3B"/>
    <w:rsid w:val="00FB40F8"/>
    <w:rsid w:val="00FB66AB"/>
    <w:rsid w:val="00FB6A1E"/>
    <w:rsid w:val="00FB74B6"/>
    <w:rsid w:val="00FB7665"/>
    <w:rsid w:val="00FB7BCA"/>
    <w:rsid w:val="00FB7DC6"/>
    <w:rsid w:val="00FB7F43"/>
    <w:rsid w:val="00FC0065"/>
    <w:rsid w:val="00FC0108"/>
    <w:rsid w:val="00FC09EE"/>
    <w:rsid w:val="00FC0A8B"/>
    <w:rsid w:val="00FC1651"/>
    <w:rsid w:val="00FC1AB5"/>
    <w:rsid w:val="00FC2720"/>
    <w:rsid w:val="00FC2788"/>
    <w:rsid w:val="00FC2A0C"/>
    <w:rsid w:val="00FC31DC"/>
    <w:rsid w:val="00FC3530"/>
    <w:rsid w:val="00FC462D"/>
    <w:rsid w:val="00FC4658"/>
    <w:rsid w:val="00FC473A"/>
    <w:rsid w:val="00FC4786"/>
    <w:rsid w:val="00FC58C6"/>
    <w:rsid w:val="00FC5981"/>
    <w:rsid w:val="00FC5992"/>
    <w:rsid w:val="00FC60B2"/>
    <w:rsid w:val="00FC61E1"/>
    <w:rsid w:val="00FC68C0"/>
    <w:rsid w:val="00FC6AA9"/>
    <w:rsid w:val="00FC6DF8"/>
    <w:rsid w:val="00FC736E"/>
    <w:rsid w:val="00FC772F"/>
    <w:rsid w:val="00FC7814"/>
    <w:rsid w:val="00FC795B"/>
    <w:rsid w:val="00FD096B"/>
    <w:rsid w:val="00FD0D5A"/>
    <w:rsid w:val="00FD24F2"/>
    <w:rsid w:val="00FD390F"/>
    <w:rsid w:val="00FD3A9C"/>
    <w:rsid w:val="00FD472D"/>
    <w:rsid w:val="00FD4BE8"/>
    <w:rsid w:val="00FD4BED"/>
    <w:rsid w:val="00FD52F6"/>
    <w:rsid w:val="00FD5F1D"/>
    <w:rsid w:val="00FD75A7"/>
    <w:rsid w:val="00FE0067"/>
    <w:rsid w:val="00FE03AB"/>
    <w:rsid w:val="00FE2C2E"/>
    <w:rsid w:val="00FE32A2"/>
    <w:rsid w:val="00FE335E"/>
    <w:rsid w:val="00FE38CF"/>
    <w:rsid w:val="00FE4ACB"/>
    <w:rsid w:val="00FE4E9C"/>
    <w:rsid w:val="00FE550B"/>
    <w:rsid w:val="00FE5927"/>
    <w:rsid w:val="00FE60AF"/>
    <w:rsid w:val="00FE7D0F"/>
    <w:rsid w:val="00FF109B"/>
    <w:rsid w:val="00FF1619"/>
    <w:rsid w:val="00FF2682"/>
    <w:rsid w:val="00FF2F69"/>
    <w:rsid w:val="00FF428C"/>
    <w:rsid w:val="00FF4551"/>
    <w:rsid w:val="00FF4E21"/>
    <w:rsid w:val="00FF53C5"/>
    <w:rsid w:val="00FF55AA"/>
    <w:rsid w:val="00FF5779"/>
    <w:rsid w:val="00FF59D1"/>
    <w:rsid w:val="00FF5CEE"/>
    <w:rsid w:val="00FF5D01"/>
    <w:rsid w:val="00FF60E6"/>
    <w:rsid w:val="00FF63F5"/>
    <w:rsid w:val="00FF6610"/>
    <w:rsid w:val="00FF6B0D"/>
    <w:rsid w:val="00FF6EEB"/>
    <w:rsid w:val="00FF7987"/>
    <w:rsid w:val="01552B32"/>
    <w:rsid w:val="018A4899"/>
    <w:rsid w:val="01E70D5E"/>
    <w:rsid w:val="02160F0D"/>
    <w:rsid w:val="0284174D"/>
    <w:rsid w:val="047D1732"/>
    <w:rsid w:val="05CB4499"/>
    <w:rsid w:val="064670AA"/>
    <w:rsid w:val="06672AA0"/>
    <w:rsid w:val="06DB5BE0"/>
    <w:rsid w:val="06F1200B"/>
    <w:rsid w:val="07C602FA"/>
    <w:rsid w:val="07E52EF4"/>
    <w:rsid w:val="09171512"/>
    <w:rsid w:val="09D76BA1"/>
    <w:rsid w:val="0A130955"/>
    <w:rsid w:val="0A5B0CF2"/>
    <w:rsid w:val="0B3F2B8C"/>
    <w:rsid w:val="0DDF3311"/>
    <w:rsid w:val="0E311744"/>
    <w:rsid w:val="0E4D4554"/>
    <w:rsid w:val="0E526DAF"/>
    <w:rsid w:val="0F365D6E"/>
    <w:rsid w:val="0F695952"/>
    <w:rsid w:val="0FC56C82"/>
    <w:rsid w:val="10B36DEA"/>
    <w:rsid w:val="10F44E1F"/>
    <w:rsid w:val="11F15FE9"/>
    <w:rsid w:val="125C001C"/>
    <w:rsid w:val="12FD61C4"/>
    <w:rsid w:val="13394A5B"/>
    <w:rsid w:val="17257E64"/>
    <w:rsid w:val="17712A16"/>
    <w:rsid w:val="18684B05"/>
    <w:rsid w:val="1B115490"/>
    <w:rsid w:val="1B3C0C48"/>
    <w:rsid w:val="1B5C3A2C"/>
    <w:rsid w:val="1C4C57FF"/>
    <w:rsid w:val="1D0D1432"/>
    <w:rsid w:val="1F1B1950"/>
    <w:rsid w:val="2176108D"/>
    <w:rsid w:val="22407BB4"/>
    <w:rsid w:val="22947DD1"/>
    <w:rsid w:val="233E7628"/>
    <w:rsid w:val="235214BA"/>
    <w:rsid w:val="2379720D"/>
    <w:rsid w:val="24CF3471"/>
    <w:rsid w:val="24E21A3B"/>
    <w:rsid w:val="24EF42AA"/>
    <w:rsid w:val="269472DF"/>
    <w:rsid w:val="26B96250"/>
    <w:rsid w:val="27051AB1"/>
    <w:rsid w:val="2753038A"/>
    <w:rsid w:val="27C6245E"/>
    <w:rsid w:val="28017804"/>
    <w:rsid w:val="28BB542E"/>
    <w:rsid w:val="2A171952"/>
    <w:rsid w:val="2A3E125F"/>
    <w:rsid w:val="2B0A26D6"/>
    <w:rsid w:val="2B8236F6"/>
    <w:rsid w:val="2C9F27AC"/>
    <w:rsid w:val="2E3003D4"/>
    <w:rsid w:val="2E4C629D"/>
    <w:rsid w:val="2F1530FD"/>
    <w:rsid w:val="32196352"/>
    <w:rsid w:val="343B14B4"/>
    <w:rsid w:val="364F6FF4"/>
    <w:rsid w:val="37311699"/>
    <w:rsid w:val="37B03112"/>
    <w:rsid w:val="38137FB3"/>
    <w:rsid w:val="385445A7"/>
    <w:rsid w:val="3AA0762E"/>
    <w:rsid w:val="3AA342F0"/>
    <w:rsid w:val="3BF21FA9"/>
    <w:rsid w:val="3C2D74F0"/>
    <w:rsid w:val="3C5A26EA"/>
    <w:rsid w:val="3D0D7428"/>
    <w:rsid w:val="3F312CD5"/>
    <w:rsid w:val="41683EC9"/>
    <w:rsid w:val="441A0C85"/>
    <w:rsid w:val="442C4360"/>
    <w:rsid w:val="45585D46"/>
    <w:rsid w:val="46CA7AF0"/>
    <w:rsid w:val="472E597E"/>
    <w:rsid w:val="47BF638D"/>
    <w:rsid w:val="49291859"/>
    <w:rsid w:val="49312B71"/>
    <w:rsid w:val="49FC4C55"/>
    <w:rsid w:val="4B115364"/>
    <w:rsid w:val="4CDC3CCF"/>
    <w:rsid w:val="4DC62CD1"/>
    <w:rsid w:val="4E9549CC"/>
    <w:rsid w:val="4EF81DE9"/>
    <w:rsid w:val="4F2C7509"/>
    <w:rsid w:val="4F646913"/>
    <w:rsid w:val="515746E4"/>
    <w:rsid w:val="5402308B"/>
    <w:rsid w:val="546450D5"/>
    <w:rsid w:val="54E535D5"/>
    <w:rsid w:val="55DD513F"/>
    <w:rsid w:val="5636329E"/>
    <w:rsid w:val="58DA5965"/>
    <w:rsid w:val="59111499"/>
    <w:rsid w:val="593B7E9A"/>
    <w:rsid w:val="59BB0B2F"/>
    <w:rsid w:val="59BD01D2"/>
    <w:rsid w:val="5B8206DA"/>
    <w:rsid w:val="5CDE364B"/>
    <w:rsid w:val="5D294035"/>
    <w:rsid w:val="5D8125EF"/>
    <w:rsid w:val="60033519"/>
    <w:rsid w:val="60E55CE7"/>
    <w:rsid w:val="615C7D8F"/>
    <w:rsid w:val="6277245D"/>
    <w:rsid w:val="63222507"/>
    <w:rsid w:val="64402C38"/>
    <w:rsid w:val="66286BD6"/>
    <w:rsid w:val="66F000A8"/>
    <w:rsid w:val="673A0031"/>
    <w:rsid w:val="67D85DD9"/>
    <w:rsid w:val="68B0030F"/>
    <w:rsid w:val="69072E4E"/>
    <w:rsid w:val="69540E1C"/>
    <w:rsid w:val="6B614BC3"/>
    <w:rsid w:val="6BE10166"/>
    <w:rsid w:val="6C391E4E"/>
    <w:rsid w:val="6CAB65A7"/>
    <w:rsid w:val="6CCA46B3"/>
    <w:rsid w:val="6CDA71FF"/>
    <w:rsid w:val="6D736E55"/>
    <w:rsid w:val="71F92229"/>
    <w:rsid w:val="7236653E"/>
    <w:rsid w:val="729C5A44"/>
    <w:rsid w:val="737A7E7D"/>
    <w:rsid w:val="74A837EA"/>
    <w:rsid w:val="74B905B0"/>
    <w:rsid w:val="74E06F18"/>
    <w:rsid w:val="75081E81"/>
    <w:rsid w:val="75094DAF"/>
    <w:rsid w:val="7544734B"/>
    <w:rsid w:val="757521A8"/>
    <w:rsid w:val="762D5F66"/>
    <w:rsid w:val="77701517"/>
    <w:rsid w:val="78AC2B61"/>
    <w:rsid w:val="7961380D"/>
    <w:rsid w:val="79702521"/>
    <w:rsid w:val="7AEA338E"/>
    <w:rsid w:val="7B2E0908"/>
    <w:rsid w:val="7B693570"/>
    <w:rsid w:val="7EA47F01"/>
    <w:rsid w:val="7F4A4CBC"/>
    <w:rsid w:val="7F5D1C16"/>
    <w:rsid w:val="7F6410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qFormat/>
    <w:uiPriority w:val="0"/>
    <w:pPr>
      <w:keepNext/>
      <w:keepLines/>
      <w:widowControl w:val="0"/>
      <w:spacing w:before="280" w:after="290" w:line="376" w:lineRule="auto"/>
      <w:jc w:val="both"/>
      <w:outlineLvl w:val="3"/>
    </w:pPr>
    <w:rPr>
      <w:rFonts w:ascii="Arial" w:hAnsi="Arial" w:eastAsia="黑体" w:cs="Times New Roman"/>
      <w:b/>
      <w:bCs/>
      <w:kern w:val="2"/>
      <w:sz w:val="28"/>
      <w:szCs w:val="28"/>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Normal Indent"/>
    <w:basedOn w:val="1"/>
    <w:autoRedefine/>
    <w:unhideWhenUsed/>
    <w:qFormat/>
    <w:uiPriority w:val="99"/>
    <w:pPr>
      <w:ind w:firstLine="420" w:firstLineChars="200"/>
    </w:pPr>
  </w:style>
  <w:style w:type="paragraph" w:styleId="4">
    <w:name w:val="toa heading"/>
    <w:basedOn w:val="1"/>
    <w:next w:val="1"/>
    <w:qFormat/>
    <w:uiPriority w:val="0"/>
    <w:pPr>
      <w:spacing w:before="120"/>
    </w:pPr>
    <w:rPr>
      <w:rFonts w:ascii="Arial" w:hAnsi="Arial" w:cs="Arial"/>
      <w:sz w:val="24"/>
    </w:rPr>
  </w:style>
  <w:style w:type="paragraph" w:styleId="5">
    <w:name w:val="annotation text"/>
    <w:basedOn w:val="1"/>
    <w:semiHidden/>
    <w:unhideWhenUsed/>
    <w:qFormat/>
    <w:uiPriority w:val="99"/>
    <w:pPr>
      <w:jc w:val="left"/>
    </w:pPr>
  </w:style>
  <w:style w:type="paragraph" w:styleId="6">
    <w:name w:val="Body Text"/>
    <w:basedOn w:val="1"/>
    <w:next w:val="7"/>
    <w:unhideWhenUsed/>
    <w:qFormat/>
    <w:uiPriority w:val="99"/>
    <w:pPr>
      <w:widowControl w:val="0"/>
      <w:spacing w:after="120"/>
      <w:jc w:val="both"/>
    </w:pPr>
    <w:rPr>
      <w:rFonts w:ascii="Times New Roman" w:hAnsi="Times New Roman" w:eastAsia="宋体" w:cs="Times New Roman"/>
      <w:kern w:val="0"/>
      <w:sz w:val="24"/>
      <w:szCs w:val="24"/>
      <w:lang w:val="en-US" w:eastAsia="zh-CN" w:bidi="ar-SA"/>
    </w:rPr>
  </w:style>
  <w:style w:type="paragraph" w:styleId="7">
    <w:name w:val="toc 5"/>
    <w:basedOn w:val="1"/>
    <w:next w:val="1"/>
    <w:qFormat/>
    <w:uiPriority w:val="0"/>
    <w:pPr>
      <w:ind w:left="840"/>
      <w:jc w:val="left"/>
    </w:pPr>
    <w:rPr>
      <w:szCs w:val="21"/>
    </w:rPr>
  </w:style>
  <w:style w:type="paragraph" w:styleId="8">
    <w:name w:val="Plain Text"/>
    <w:basedOn w:val="1"/>
    <w:next w:val="1"/>
    <w:qFormat/>
    <w:uiPriority w:val="0"/>
    <w:pPr>
      <w:autoSpaceDE w:val="0"/>
      <w:autoSpaceDN w:val="0"/>
      <w:adjustRightInd w:val="0"/>
      <w:jc w:val="left"/>
    </w:pPr>
    <w:rPr>
      <w:rFonts w:ascii="宋体"/>
      <w:kern w:val="0"/>
      <w:sz w:val="20"/>
    </w:rPr>
  </w:style>
  <w:style w:type="paragraph" w:styleId="9">
    <w:name w:val="Balloon Text"/>
    <w:basedOn w:val="1"/>
    <w:link w:val="21"/>
    <w:semiHidden/>
    <w:unhideWhenUsed/>
    <w:qFormat/>
    <w:uiPriority w:val="99"/>
    <w:rPr>
      <w:sz w:val="18"/>
      <w:szCs w:val="18"/>
    </w:rPr>
  </w:style>
  <w:style w:type="paragraph" w:styleId="10">
    <w:name w:val="footer"/>
    <w:basedOn w:val="1"/>
    <w:link w:val="20"/>
    <w:autoRedefine/>
    <w:unhideWhenUsed/>
    <w:qFormat/>
    <w:uiPriority w:val="99"/>
    <w:pPr>
      <w:tabs>
        <w:tab w:val="center" w:pos="4153"/>
        <w:tab w:val="right" w:pos="8306"/>
      </w:tabs>
      <w:snapToGrid w:val="0"/>
      <w:jc w:val="left"/>
    </w:pPr>
    <w:rPr>
      <w:sz w:val="18"/>
      <w:szCs w:val="18"/>
    </w:rPr>
  </w:style>
  <w:style w:type="paragraph" w:styleId="11">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3">
    <w:name w:val="Body Text First Indent"/>
    <w:basedOn w:val="6"/>
    <w:qFormat/>
    <w:uiPriority w:val="0"/>
    <w:pPr>
      <w:widowControl w:val="0"/>
      <w:spacing w:after="120"/>
      <w:ind w:firstLine="420"/>
      <w:jc w:val="both"/>
    </w:pPr>
    <w:rPr>
      <w:rFonts w:ascii="宋体" w:hAnsi="Times New Roman" w:eastAsia="宋体" w:cs="Times New Roman"/>
      <w:sz w:val="21"/>
      <w:lang w:val="en-US" w:eastAsia="zh-CN" w:bidi="ar-SA"/>
    </w:r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qFormat/>
    <w:uiPriority w:val="22"/>
    <w:rPr>
      <w:b/>
      <w:bCs/>
    </w:rPr>
  </w:style>
  <w:style w:type="character" w:styleId="18">
    <w:name w:val="Hyperlink"/>
    <w:basedOn w:val="16"/>
    <w:autoRedefine/>
    <w:unhideWhenUsed/>
    <w:qFormat/>
    <w:uiPriority w:val="99"/>
    <w:rPr>
      <w:color w:val="0000FF" w:themeColor="hyperlink"/>
      <w:u w:val="single"/>
      <w14:textFill>
        <w14:solidFill>
          <w14:schemeClr w14:val="hlink"/>
        </w14:solidFill>
      </w14:textFill>
    </w:rPr>
  </w:style>
  <w:style w:type="character" w:customStyle="1" w:styleId="19">
    <w:name w:val="页眉 Char"/>
    <w:basedOn w:val="16"/>
    <w:link w:val="11"/>
    <w:autoRedefine/>
    <w:qFormat/>
    <w:uiPriority w:val="99"/>
    <w:rPr>
      <w:sz w:val="18"/>
      <w:szCs w:val="18"/>
    </w:rPr>
  </w:style>
  <w:style w:type="character" w:customStyle="1" w:styleId="20">
    <w:name w:val="页脚 Char"/>
    <w:basedOn w:val="16"/>
    <w:link w:val="10"/>
    <w:autoRedefine/>
    <w:qFormat/>
    <w:uiPriority w:val="99"/>
    <w:rPr>
      <w:sz w:val="18"/>
      <w:szCs w:val="18"/>
    </w:rPr>
  </w:style>
  <w:style w:type="character" w:customStyle="1" w:styleId="21">
    <w:name w:val="批注框文本 Char"/>
    <w:basedOn w:val="16"/>
    <w:link w:val="9"/>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47ab1b9e-5a88-4752-ab5c-e27948f760c1</errorID>
      <errorWord>:</errorWord>
      <group>L1_Format</group>
      <groupName>格式问题</groupName>
      <ability>L2_HalfPunc</ability>
      <abilityName>全半角检查</abilityName>
      <candidateList>
        <item>：</item>
      </candidateList>
      <explain>文本全半角错误。</explain>
      <paraID> 5BD8033</paraID>
      <start>150</start>
      <end>151</end>
      <status>unmodified</status>
      <modifiedWord/>
      <trackRevisions>false</trackRevisions>
    </reviewItem>
    <reviewItem>
      <errorID>a29c740f-eb23-4fd4-813d-be94fa94abf4</errorID>
      <errorWord>:</errorWord>
      <group>L1_Format</group>
      <groupName>格式问题</groupName>
      <ability>L2_HalfPunc</ability>
      <abilityName>全半角检查</abilityName>
      <candidateList>
        <item>：</item>
      </candidateList>
      <explain>文本全半角错误。</explain>
      <paraID> 5BD8033</paraID>
      <start>209</start>
      <end>210</end>
      <status>unmodified</status>
      <modifiedWord/>
      <trackRevisions>false</trackRevisions>
    </reviewItem>
    <reviewItem>
      <errorID>d6dafd55-3d07-4a8f-af91-aa318a00cf8b</errorID>
      <errorWord>:</errorWord>
      <group>L1_Format</group>
      <groupName>格式问题</groupName>
      <ability>L2_HalfPunc</ability>
      <abilityName>全半角检查</abilityName>
      <candidateList>
        <item>：</item>
      </candidateList>
      <explain>文本全半角错误。</explain>
      <paraID> 5BD8033</paraID>
      <start>281</start>
      <end>282</end>
      <status>unmodified</status>
      <modifiedWord/>
      <trackRevisions>false</trackRevisions>
    </reviewItem>
    <reviewItem>
      <errorID>ebb3ad47-8fb3-4a5f-9905-f97de0724586</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6EDFA6A</paraID>
      <start>110</start>
      <end>111</end>
      <status>unmodified</status>
      <modifiedWord/>
      <trackRevisions>false</trackRevisions>
    </reviewItem>
    <reviewItem>
      <errorID>9957aca1-a56f-409a-bbf7-4df45088854b</errorID>
      <errorWord>人员的</errorWord>
      <group>L1_Word</group>
      <groupName>字词问题</groupName>
      <ability>L2_Typo</ability>
      <abilityName>字词错误</abilityName>
      <candidateList>
        <item>人员</item>
      </candidateList>
      <explain>〈名〉担任某种职务的人：机关工作～｜值班～｜～配备。</explain>
      <paraID>29E5D598</paraID>
      <start>7</start>
      <end>10</end>
      <status>unmodified</status>
      <modifiedWord/>
      <trackRevisions>false</trackRevisions>
    </reviewItem>
    <reviewItem>
      <errorID>46a56bf8-c126-4d99-8a4e-454ed7cfed46</errorID>
      <errorWord>时间为准</errorWord>
      <group>L1_Grammar</group>
      <groupName>语法问题</groupName>
      <ability>L2_Confusion</ability>
      <abilityName>结构混乱</abilityName>
      <candidateList>
        <item>时间</item>
      </candidateList>
      <explain>句子中可能存在两种以上的句法结构，导致结构混乱。</explain>
      <paraID>764B5410</paraID>
      <start>31</start>
      <end>35</end>
      <status>unmodified</status>
      <modifiedWord/>
      <trackRevisions>false</trackRevisions>
    </reviewItem>
    <reviewItem>
      <errorID>1bbb9810-fc90-4cd3-a0ec-7f573db3059c</errorID>
      <errorWord>（</errorWord>
      <group>L1_Punc</group>
      <groupName>标点问题</groupName>
      <ability>L2_Punc</ability>
      <abilityName>标点符号检查</abilityName>
      <candidateList/>
      <explain>同一形式括号套用。</explain>
      <paraID>1A940A34</paraID>
      <start>101</start>
      <end>102</end>
      <status>unmodified</status>
      <modifiedWord/>
      <trackRevisions>false</trackRevisions>
    </reviewItem>
    <reviewItem>
      <errorID>f8408968-df6d-42f9-8cb4-435c3d107189</errorID>
      <errorWord>）</errorWord>
      <group>L1_Punc</group>
      <groupName>标点问题</groupName>
      <ability>L2_Punc</ability>
      <abilityName>标点符号检查</abilityName>
      <candidateList/>
      <explain>同一形式括号套用。</explain>
      <paraID>1A940A34</paraID>
      <start>104</start>
      <end>105</end>
      <status>unmodified</status>
      <modifiedWord/>
      <trackRevisions>false</trackRevisions>
    </reviewItem>
    <reviewItem>
      <errorID>173170b7-840f-46ad-ab93-906f486980b3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330294E9</paraID>
      <start>129</start>
      <end>130</end>
      <status>unmodified</status>
      <modifiedWord/>
      <trackRevisions>false</trackRevisions>
    </reviewItem>
    <reviewItem>
      <errorID>9403fb8c-9cdc-4567-ab75-473cdaf2341f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916B</paraID>
      <start>50</start>
      <end>51</end>
      <status>unmodified</status>
      <modifiedWord/>
      <trackRevisions>false</trackRevisions>
    </reviewItem>
    <reviewItem>
      <errorID>d3e98dd7-160f-40e4-8451-a32181a73360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B201A7E</paraID>
      <start>42</start>
      <end>43</end>
      <status>unmodified</status>
      <modifiedWord/>
      <trackRevisions>false</trackRevisions>
    </reviewItem>
    <reviewItem>
      <errorID>a10e1767-3803-4423-9cb1-ad40c0ca2b29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5A99E2BC</paraID>
      <start>28</start>
      <end>29</end>
      <status>unmodified</status>
      <modifiedWord/>
      <trackRevisions>false</trackRevisions>
    </reviewItem>
    <reviewItem>
      <errorID>7639c3d5-423a-40cd-a58f-7231ec9b1e6c</errorID>
      <errorWord>2026年05月07日</errorWord>
      <group>L1_Knowledge</group>
      <groupName>知识性问题</groupName>
      <ability>L2_Time</ability>
      <abilityName>日期时间</abilityName>
      <candidateList>
        <item>2026年5月7日</item>
      </candidateList>
      <explain>根据日常书写习惯，月份和日期一般会省略前导零。</explain>
      <paraID> FC8CEB1</paraID>
      <start>22</start>
      <end>33</end>
      <status>unmodified</status>
      <modifiedWord/>
      <trackRevisions>false</trackRevisions>
    </reviewItem>
    <reviewItem>
      <errorID>dc60fa45-e87e-4980-ae8a-73ab5b9c6c09</errorID>
      <errorWord>；。</errorWord>
      <group>L1_Punc</group>
      <groupName>标点问题</groupName>
      <ability>L2_Punc</ability>
      <abilityName>标点符号检查</abilityName>
      <candidateList>
        <item>；</item>
      </candidateList>
      <explain/>
      <paraID>15801C0B</paraID>
      <start>41</start>
      <end>43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f35ea1-6ac7-44d3-8775-36b5f284db84}">
  <ds:schemaRefs/>
</ds:datastoreItem>
</file>

<file path=docProps/app.xml><?xml version="1.0" encoding="utf-8"?>
<Properties xmlns="http://schemas.openxmlformats.org/officeDocument/2006/extended-properties" xmlns:vt="http://schemas.openxmlformats.org/officeDocument/2006/docPropsVTypes">
  <Template>Normal</Template>
  <Pages>17</Pages>
  <Words>513</Words>
  <Characters>524</Characters>
  <Lines>21</Lines>
  <Paragraphs>6</Paragraphs>
  <TotalTime>33</TotalTime>
  <ScaleCrop>false</ScaleCrop>
  <LinksUpToDate>false</LinksUpToDate>
  <CharactersWithSpaces>524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2025-07-09T10:26:00Z</dcterms:created>
  <dc:creator>邓又文</dc:creator>
  <cp:lastModifiedBy>wec</cp:lastModifiedBy>
  <cp:lastPrinted>2026-07-31T08:10:00Z</cp:lastPrinted>
  <dcterms:modified xsi:type="dcterms:W3CDTF">2026-10-23T08:37:33Z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48727FFA4A8C4AC699C05CB45CEDDB20_13</vt:lpwstr>
  </property>
  <property fmtid="{D5CDD505-2E9C-101B-9397-08002B2CF9AE}" pid="4" name="KSOTemplateDocerSaveRecord">
    <vt:lpwstr>eyJoZGlkIjoiNDQ2MTkyZGMxYjFkZDk4M2ZlZGQyNDk4ZmExM2Q4YjAiLCJ1c2VySWQiOiI0MTUwNzEwODIifQ==</vt:lpwstr>
  </property>
</Properties>
</file>